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4F06" w14:textId="26DA1E1E" w:rsidR="00F33C7F" w:rsidRPr="00F33C7F" w:rsidRDefault="00F33C7F" w:rsidP="00F33C7F">
      <w:pPr>
        <w:autoSpaceDE w:val="0"/>
        <w:autoSpaceDN w:val="0"/>
        <w:adjustRightInd w:val="0"/>
        <w:rPr>
          <w:rFonts w:asciiTheme="minorHAnsi" w:hAnsiTheme="minorHAnsi" w:cstheme="minorHAnsi"/>
          <w:bCs/>
          <w:sz w:val="22"/>
          <w:szCs w:val="22"/>
        </w:rPr>
      </w:pPr>
    </w:p>
    <w:p w14:paraId="76F131E5" w14:textId="77777777" w:rsidR="00663E45" w:rsidRDefault="00663E45" w:rsidP="00F33C7F">
      <w:pPr>
        <w:autoSpaceDE w:val="0"/>
        <w:autoSpaceDN w:val="0"/>
        <w:adjustRightInd w:val="0"/>
        <w:spacing w:before="60" w:after="60"/>
        <w:jc w:val="center"/>
        <w:rPr>
          <w:rFonts w:ascii="Arial" w:hAnsi="Arial" w:cs="Arial"/>
          <w:b/>
          <w:sz w:val="22"/>
          <w:szCs w:val="22"/>
        </w:rPr>
      </w:pPr>
    </w:p>
    <w:p w14:paraId="3CA8ADA0" w14:textId="77777777" w:rsidR="00663E45" w:rsidRDefault="00663E45" w:rsidP="00F33C7F">
      <w:pPr>
        <w:autoSpaceDE w:val="0"/>
        <w:autoSpaceDN w:val="0"/>
        <w:adjustRightInd w:val="0"/>
        <w:spacing w:before="60" w:after="60"/>
        <w:jc w:val="center"/>
        <w:rPr>
          <w:rFonts w:ascii="Arial" w:hAnsi="Arial" w:cs="Arial"/>
          <w:b/>
          <w:sz w:val="22"/>
          <w:szCs w:val="22"/>
        </w:rPr>
      </w:pPr>
    </w:p>
    <w:p w14:paraId="4D2B9FFD" w14:textId="58A7E929" w:rsidR="00F33C7F" w:rsidRPr="00F33C7F" w:rsidRDefault="00F33C7F" w:rsidP="00F33C7F">
      <w:pPr>
        <w:autoSpaceDE w:val="0"/>
        <w:autoSpaceDN w:val="0"/>
        <w:adjustRightInd w:val="0"/>
        <w:spacing w:before="60" w:after="60"/>
        <w:jc w:val="center"/>
        <w:rPr>
          <w:rFonts w:ascii="Arial" w:hAnsi="Arial" w:cs="Arial"/>
          <w:b/>
          <w:sz w:val="22"/>
          <w:szCs w:val="22"/>
        </w:rPr>
      </w:pPr>
      <w:r w:rsidRPr="00F33C7F">
        <w:rPr>
          <w:rFonts w:ascii="Arial" w:hAnsi="Arial" w:cs="Arial"/>
          <w:b/>
          <w:sz w:val="22"/>
          <w:szCs w:val="22"/>
        </w:rPr>
        <w:t>Gefahrenabwehrverordnung der Gemeinde Schlangenbad</w:t>
      </w:r>
    </w:p>
    <w:p w14:paraId="1DA59D01" w14:textId="2A29A2F2" w:rsidR="00F33C7F" w:rsidRPr="00F33C7F" w:rsidRDefault="00F33C7F" w:rsidP="00F33C7F">
      <w:pPr>
        <w:autoSpaceDE w:val="0"/>
        <w:autoSpaceDN w:val="0"/>
        <w:adjustRightInd w:val="0"/>
        <w:spacing w:before="60" w:after="60"/>
        <w:jc w:val="center"/>
        <w:rPr>
          <w:rFonts w:ascii="Arial" w:hAnsi="Arial" w:cs="Arial"/>
          <w:b/>
          <w:sz w:val="22"/>
          <w:szCs w:val="22"/>
        </w:rPr>
      </w:pPr>
      <w:r w:rsidRPr="00F33C7F">
        <w:rPr>
          <w:rFonts w:ascii="Arial" w:hAnsi="Arial" w:cs="Arial"/>
          <w:b/>
          <w:sz w:val="22"/>
          <w:szCs w:val="22"/>
        </w:rPr>
        <w:t>über die Einschränkungen des Verbrauchs von Trinkwasser</w:t>
      </w:r>
    </w:p>
    <w:p w14:paraId="7584FF02" w14:textId="1A5CD9EF" w:rsidR="00F33C7F" w:rsidRPr="00F33C7F" w:rsidRDefault="00F33C7F" w:rsidP="00F33C7F">
      <w:pPr>
        <w:autoSpaceDE w:val="0"/>
        <w:autoSpaceDN w:val="0"/>
        <w:adjustRightInd w:val="0"/>
        <w:spacing w:before="60" w:after="60"/>
        <w:jc w:val="center"/>
        <w:rPr>
          <w:rFonts w:ascii="Arial" w:hAnsi="Arial" w:cs="Arial"/>
          <w:b/>
          <w:sz w:val="22"/>
          <w:szCs w:val="22"/>
        </w:rPr>
      </w:pPr>
      <w:r w:rsidRPr="00F33C7F">
        <w:rPr>
          <w:rFonts w:ascii="Arial" w:hAnsi="Arial" w:cs="Arial"/>
          <w:b/>
          <w:sz w:val="22"/>
          <w:szCs w:val="22"/>
        </w:rPr>
        <w:t>bei Notständen in der Wasserversorgung</w:t>
      </w:r>
    </w:p>
    <w:p w14:paraId="564E2DC8" w14:textId="77777777" w:rsidR="00F33C7F" w:rsidRPr="00F33C7F" w:rsidRDefault="00F33C7F" w:rsidP="00F33C7F">
      <w:pPr>
        <w:autoSpaceDE w:val="0"/>
        <w:autoSpaceDN w:val="0"/>
        <w:adjustRightInd w:val="0"/>
        <w:rPr>
          <w:rFonts w:ascii="Arial" w:hAnsi="Arial" w:cs="Arial"/>
          <w:bCs/>
          <w:sz w:val="22"/>
          <w:szCs w:val="22"/>
        </w:rPr>
      </w:pPr>
    </w:p>
    <w:p w14:paraId="0C92CFA2" w14:textId="21E2C5A2" w:rsidR="00F33C7F" w:rsidRPr="00F33C7F" w:rsidRDefault="00F33C7F" w:rsidP="00663E45">
      <w:pPr>
        <w:autoSpaceDE w:val="0"/>
        <w:autoSpaceDN w:val="0"/>
        <w:adjustRightInd w:val="0"/>
        <w:spacing w:line="300" w:lineRule="auto"/>
        <w:jc w:val="both"/>
        <w:rPr>
          <w:rFonts w:ascii="Arial" w:hAnsi="Arial" w:cs="Arial"/>
          <w:bCs/>
          <w:sz w:val="22"/>
          <w:szCs w:val="22"/>
        </w:rPr>
      </w:pPr>
      <w:r w:rsidRPr="00F33C7F">
        <w:rPr>
          <w:rFonts w:ascii="Arial" w:hAnsi="Arial" w:cs="Arial"/>
          <w:bCs/>
          <w:sz w:val="22"/>
          <w:szCs w:val="22"/>
        </w:rPr>
        <w:t xml:space="preserve">Auf Grund der §§ 71, 74 und 77 Abs. 1 des Hessischen Gesetzes über die öffentliche Sicherheit und Ordnung (HSOG) in der Fassung vom 14. Januar 2005 (GVBl. I, S. 14), zuletzt geändert durch Artikel 2 des Gesetzes vom 23. August 2018 (GVBl. S. 374) hat die Gemeindevertretung der Gemeinde Schlangenbad in ihrer Sitzung am </w:t>
      </w:r>
      <w:r w:rsidR="009B6854">
        <w:rPr>
          <w:rFonts w:ascii="Arial" w:hAnsi="Arial" w:cs="Arial"/>
          <w:bCs/>
          <w:sz w:val="22"/>
          <w:szCs w:val="22"/>
        </w:rPr>
        <w:t>03.03.2021</w:t>
      </w:r>
      <w:r w:rsidRPr="00F33C7F">
        <w:rPr>
          <w:rFonts w:ascii="Arial" w:hAnsi="Arial" w:cs="Arial"/>
          <w:bCs/>
          <w:sz w:val="22"/>
          <w:szCs w:val="22"/>
        </w:rPr>
        <w:t xml:space="preserve"> die folgende Gefahrenabwehrverordnung beschlossen:</w:t>
      </w:r>
    </w:p>
    <w:p w14:paraId="23992745" w14:textId="6903543A"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3FC31C9F" w14:textId="611968E6" w:rsidR="00F33C7F" w:rsidRPr="00F33C7F" w:rsidRDefault="00F33C7F" w:rsidP="00663E45">
      <w:pPr>
        <w:autoSpaceDE w:val="0"/>
        <w:autoSpaceDN w:val="0"/>
        <w:adjustRightInd w:val="0"/>
        <w:spacing w:line="300" w:lineRule="auto"/>
        <w:jc w:val="center"/>
        <w:rPr>
          <w:rFonts w:ascii="Arial" w:hAnsi="Arial" w:cs="Arial"/>
          <w:b/>
          <w:sz w:val="22"/>
          <w:szCs w:val="22"/>
        </w:rPr>
      </w:pPr>
      <w:r w:rsidRPr="00F33C7F">
        <w:rPr>
          <w:rFonts w:ascii="Arial" w:hAnsi="Arial" w:cs="Arial"/>
          <w:b/>
          <w:sz w:val="22"/>
          <w:szCs w:val="22"/>
        </w:rPr>
        <w:t>§ 1 Geltungsbereich, Definition Trinkwassernotstand</w:t>
      </w:r>
    </w:p>
    <w:p w14:paraId="6929F8CE" w14:textId="0A3AE343"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657EF722" w14:textId="77777777" w:rsidR="00F33C7F" w:rsidRDefault="00F33C7F" w:rsidP="00663E45">
      <w:pPr>
        <w:pStyle w:val="Listenabsatz"/>
        <w:numPr>
          <w:ilvl w:val="0"/>
          <w:numId w:val="8"/>
        </w:numPr>
        <w:autoSpaceDE w:val="0"/>
        <w:autoSpaceDN w:val="0"/>
        <w:adjustRightInd w:val="0"/>
        <w:spacing w:line="300" w:lineRule="auto"/>
        <w:jc w:val="both"/>
        <w:rPr>
          <w:rFonts w:ascii="Arial" w:hAnsi="Arial" w:cs="Arial"/>
          <w:bCs/>
          <w:sz w:val="22"/>
          <w:szCs w:val="22"/>
        </w:rPr>
      </w:pPr>
      <w:r w:rsidRPr="00F33C7F">
        <w:rPr>
          <w:rFonts w:ascii="Arial" w:hAnsi="Arial" w:cs="Arial"/>
          <w:bCs/>
          <w:sz w:val="22"/>
          <w:szCs w:val="22"/>
        </w:rPr>
        <w:t>Diese Gefahrenabwehrverordnung gilt für das Gebiet der Gemeinde Schlangenbad.</w:t>
      </w:r>
    </w:p>
    <w:p w14:paraId="081646A8" w14:textId="5C47A7D4" w:rsidR="00F33C7F" w:rsidRDefault="00F33C7F" w:rsidP="00663E45">
      <w:pPr>
        <w:pStyle w:val="Listenabsatz"/>
        <w:numPr>
          <w:ilvl w:val="0"/>
          <w:numId w:val="8"/>
        </w:numPr>
        <w:autoSpaceDE w:val="0"/>
        <w:autoSpaceDN w:val="0"/>
        <w:adjustRightInd w:val="0"/>
        <w:spacing w:line="300" w:lineRule="auto"/>
        <w:jc w:val="both"/>
        <w:rPr>
          <w:rFonts w:ascii="Arial" w:hAnsi="Arial" w:cs="Arial"/>
          <w:bCs/>
          <w:sz w:val="22"/>
          <w:szCs w:val="22"/>
        </w:rPr>
      </w:pPr>
      <w:r w:rsidRPr="00F33C7F">
        <w:rPr>
          <w:rFonts w:ascii="Arial" w:hAnsi="Arial" w:cs="Arial"/>
          <w:bCs/>
          <w:sz w:val="22"/>
          <w:szCs w:val="22"/>
        </w:rPr>
        <w:t xml:space="preserve">Ein Trinkwassernotstand liegt vor, wenn die Versorgung mit Trinkwasser gefährdet ist. Dies ist insbesondere der Fall, wenn das durch die </w:t>
      </w:r>
      <w:r>
        <w:rPr>
          <w:rFonts w:ascii="Arial" w:hAnsi="Arial" w:cs="Arial"/>
          <w:bCs/>
          <w:sz w:val="22"/>
          <w:szCs w:val="22"/>
        </w:rPr>
        <w:t>Rheingauwasser GmbH</w:t>
      </w:r>
      <w:r w:rsidRPr="00F33C7F">
        <w:rPr>
          <w:rFonts w:ascii="Arial" w:hAnsi="Arial" w:cs="Arial"/>
          <w:bCs/>
          <w:sz w:val="22"/>
          <w:szCs w:val="22"/>
        </w:rPr>
        <w:t xml:space="preserve"> zur Verfügung gestellte Wasser zur Wasserversorgung des </w:t>
      </w:r>
      <w:r>
        <w:rPr>
          <w:rFonts w:ascii="Arial" w:hAnsi="Arial" w:cs="Arial"/>
          <w:bCs/>
          <w:sz w:val="22"/>
          <w:szCs w:val="22"/>
        </w:rPr>
        <w:t>Gemeinde</w:t>
      </w:r>
      <w:r w:rsidRPr="00F33C7F">
        <w:rPr>
          <w:rFonts w:ascii="Arial" w:hAnsi="Arial" w:cs="Arial"/>
          <w:bCs/>
          <w:sz w:val="22"/>
          <w:szCs w:val="22"/>
        </w:rPr>
        <w:t>gebietes oder eines Teilgebietes nicht ausreicht.</w:t>
      </w:r>
    </w:p>
    <w:p w14:paraId="71966337" w14:textId="65459ACD" w:rsidR="00F33C7F" w:rsidRDefault="00F33C7F" w:rsidP="00663E45">
      <w:pPr>
        <w:pStyle w:val="Listenabsatz"/>
        <w:numPr>
          <w:ilvl w:val="0"/>
          <w:numId w:val="8"/>
        </w:numPr>
        <w:autoSpaceDE w:val="0"/>
        <w:autoSpaceDN w:val="0"/>
        <w:adjustRightInd w:val="0"/>
        <w:spacing w:line="300" w:lineRule="auto"/>
        <w:jc w:val="both"/>
        <w:rPr>
          <w:rFonts w:ascii="Arial" w:hAnsi="Arial" w:cs="Arial"/>
          <w:bCs/>
          <w:sz w:val="22"/>
          <w:szCs w:val="22"/>
        </w:rPr>
      </w:pPr>
      <w:r w:rsidRPr="00F33C7F">
        <w:rPr>
          <w:rFonts w:ascii="Arial" w:hAnsi="Arial" w:cs="Arial"/>
          <w:bCs/>
          <w:sz w:val="22"/>
          <w:szCs w:val="22"/>
        </w:rPr>
        <w:t xml:space="preserve">Beginn und Ende des Trinkwassernotstandes sowie der Bereich des Notstandgebietes werden durch die </w:t>
      </w:r>
      <w:r>
        <w:rPr>
          <w:rFonts w:ascii="Arial" w:hAnsi="Arial" w:cs="Arial"/>
          <w:bCs/>
          <w:sz w:val="22"/>
          <w:szCs w:val="22"/>
        </w:rPr>
        <w:t>B</w:t>
      </w:r>
      <w:r w:rsidRPr="00F33C7F">
        <w:rPr>
          <w:rFonts w:ascii="Arial" w:hAnsi="Arial" w:cs="Arial"/>
          <w:bCs/>
          <w:sz w:val="22"/>
          <w:szCs w:val="22"/>
        </w:rPr>
        <w:t xml:space="preserve">ürgermeisterin / den </w:t>
      </w:r>
      <w:r>
        <w:rPr>
          <w:rFonts w:ascii="Arial" w:hAnsi="Arial" w:cs="Arial"/>
          <w:bCs/>
          <w:sz w:val="22"/>
          <w:szCs w:val="22"/>
        </w:rPr>
        <w:t>B</w:t>
      </w:r>
      <w:r w:rsidRPr="00F33C7F">
        <w:rPr>
          <w:rFonts w:ascii="Arial" w:hAnsi="Arial" w:cs="Arial"/>
          <w:bCs/>
          <w:sz w:val="22"/>
          <w:szCs w:val="22"/>
        </w:rPr>
        <w:t>ürgermeister oder durch eine für diese Aufgabe als Vertretung benannte Person festgestellt.</w:t>
      </w:r>
    </w:p>
    <w:p w14:paraId="102D2E73" w14:textId="65CC81A4" w:rsidR="00F33C7F" w:rsidRPr="00F33C7F" w:rsidRDefault="00F33C7F" w:rsidP="00663E45">
      <w:pPr>
        <w:pStyle w:val="Listenabsatz"/>
        <w:numPr>
          <w:ilvl w:val="0"/>
          <w:numId w:val="8"/>
        </w:numPr>
        <w:autoSpaceDE w:val="0"/>
        <w:autoSpaceDN w:val="0"/>
        <w:adjustRightInd w:val="0"/>
        <w:spacing w:line="300" w:lineRule="auto"/>
        <w:jc w:val="both"/>
        <w:rPr>
          <w:rFonts w:ascii="Arial" w:hAnsi="Arial" w:cs="Arial"/>
          <w:bCs/>
          <w:sz w:val="22"/>
          <w:szCs w:val="22"/>
        </w:rPr>
      </w:pPr>
      <w:r w:rsidRPr="00F33C7F">
        <w:rPr>
          <w:rFonts w:ascii="Arial" w:hAnsi="Arial" w:cs="Arial"/>
          <w:bCs/>
          <w:sz w:val="22"/>
          <w:szCs w:val="22"/>
        </w:rPr>
        <w:t xml:space="preserve">Die öffentliche Bekanntmachung dieser Feststellung erfolgt nach der </w:t>
      </w:r>
      <w:r w:rsidRPr="009B6854">
        <w:rPr>
          <w:rFonts w:ascii="Arial" w:hAnsi="Arial" w:cs="Arial"/>
          <w:bCs/>
          <w:sz w:val="22"/>
          <w:szCs w:val="22"/>
        </w:rPr>
        <w:t>Hauptsatzung</w:t>
      </w:r>
      <w:r w:rsidRPr="00F33C7F">
        <w:rPr>
          <w:rFonts w:ascii="Arial" w:hAnsi="Arial" w:cs="Arial"/>
          <w:bCs/>
          <w:sz w:val="22"/>
          <w:szCs w:val="22"/>
        </w:rPr>
        <w:t>. Kann die in der Hauptsatzung vorgeschriebene Bekanntmachungsform in Eilfällen wegen eines Naturereignisses oder anderer unabwendbarer Zufälle nicht angewandt werden, so genügt jede andere Art der Bekanntmachung. Sofern sie nicht durch Zeitablauf gegenstandslos geworden ist, ist die Bekanntmachung in der durch die Hauptsatzung vorgeschriebenen Form unverzüglich nachzuholen.</w:t>
      </w:r>
    </w:p>
    <w:p w14:paraId="48DF2944" w14:textId="77777777"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1E0AD3CE" w14:textId="2A646855" w:rsidR="00F33C7F" w:rsidRPr="00F33C7F" w:rsidRDefault="00F33C7F" w:rsidP="00663E45">
      <w:pPr>
        <w:autoSpaceDE w:val="0"/>
        <w:autoSpaceDN w:val="0"/>
        <w:adjustRightInd w:val="0"/>
        <w:spacing w:line="300" w:lineRule="auto"/>
        <w:jc w:val="center"/>
        <w:rPr>
          <w:rFonts w:ascii="Arial" w:hAnsi="Arial" w:cs="Arial"/>
          <w:b/>
          <w:sz w:val="22"/>
          <w:szCs w:val="22"/>
        </w:rPr>
      </w:pPr>
      <w:r w:rsidRPr="00F33C7F">
        <w:rPr>
          <w:rFonts w:ascii="Arial" w:hAnsi="Arial" w:cs="Arial"/>
          <w:b/>
          <w:sz w:val="22"/>
          <w:szCs w:val="22"/>
        </w:rPr>
        <w:t>§ 2 Verbote</w:t>
      </w:r>
    </w:p>
    <w:p w14:paraId="5CA1074F" w14:textId="77777777"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73AC90CC" w14:textId="07803F7B" w:rsidR="00663E45" w:rsidRDefault="00F33C7F" w:rsidP="00663E45">
      <w:pPr>
        <w:pStyle w:val="Listenabsatz"/>
        <w:numPr>
          <w:ilvl w:val="0"/>
          <w:numId w:val="9"/>
        </w:num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Während des Trinkwassernotstandes ist es verboten:</w:t>
      </w:r>
    </w:p>
    <w:p w14:paraId="5E10089B" w14:textId="77777777" w:rsidR="00663E45" w:rsidRDefault="00663E45" w:rsidP="00663E45">
      <w:pPr>
        <w:pStyle w:val="Listenabsatz"/>
        <w:autoSpaceDE w:val="0"/>
        <w:autoSpaceDN w:val="0"/>
        <w:adjustRightInd w:val="0"/>
        <w:spacing w:line="300" w:lineRule="auto"/>
        <w:ind w:left="720"/>
        <w:jc w:val="both"/>
        <w:rPr>
          <w:rFonts w:ascii="Arial" w:hAnsi="Arial" w:cs="Arial"/>
          <w:bCs/>
          <w:sz w:val="22"/>
          <w:szCs w:val="22"/>
        </w:rPr>
      </w:pPr>
    </w:p>
    <w:p w14:paraId="09722BF2" w14:textId="328AB1A5" w:rsidR="00663E45" w:rsidRPr="00663E45" w:rsidRDefault="00F33C7F" w:rsidP="00663E45">
      <w:pPr>
        <w:pStyle w:val="Listenabsatz"/>
        <w:numPr>
          <w:ilvl w:val="1"/>
          <w:numId w:val="9"/>
        </w:num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Wasser aus öffentlichen Trinkwasserleitungen</w:t>
      </w:r>
    </w:p>
    <w:p w14:paraId="07940BCF" w14:textId="5595CBE8" w:rsidR="00663E45" w:rsidRDefault="00F33C7F" w:rsidP="00663E45">
      <w:pPr>
        <w:pStyle w:val="Listenabsatz"/>
        <w:numPr>
          <w:ilvl w:val="2"/>
          <w:numId w:val="9"/>
        </w:numPr>
        <w:autoSpaceDE w:val="0"/>
        <w:autoSpaceDN w:val="0"/>
        <w:adjustRightInd w:val="0"/>
        <w:spacing w:line="300" w:lineRule="auto"/>
        <w:ind w:left="1701" w:firstLine="0"/>
        <w:jc w:val="both"/>
        <w:rPr>
          <w:rFonts w:ascii="Arial" w:hAnsi="Arial" w:cs="Arial"/>
          <w:bCs/>
          <w:sz w:val="22"/>
          <w:szCs w:val="22"/>
        </w:rPr>
      </w:pPr>
      <w:r w:rsidRPr="00663E45">
        <w:rPr>
          <w:rFonts w:ascii="Arial" w:hAnsi="Arial" w:cs="Arial"/>
          <w:bCs/>
          <w:sz w:val="22"/>
          <w:szCs w:val="22"/>
        </w:rPr>
        <w:t>zu verschwenden</w:t>
      </w:r>
      <w:r w:rsidR="00663E45">
        <w:rPr>
          <w:rFonts w:ascii="Arial" w:hAnsi="Arial" w:cs="Arial"/>
          <w:bCs/>
          <w:sz w:val="22"/>
          <w:szCs w:val="22"/>
        </w:rPr>
        <w:t>;</w:t>
      </w:r>
    </w:p>
    <w:p w14:paraId="74919034" w14:textId="7E89CD40" w:rsidR="00F33C7F" w:rsidRPr="00663E45" w:rsidRDefault="00F33C7F" w:rsidP="00663E45">
      <w:pPr>
        <w:pStyle w:val="Listenabsatz"/>
        <w:numPr>
          <w:ilvl w:val="2"/>
          <w:numId w:val="9"/>
        </w:numPr>
        <w:autoSpaceDE w:val="0"/>
        <w:autoSpaceDN w:val="0"/>
        <w:adjustRightInd w:val="0"/>
        <w:spacing w:line="300" w:lineRule="auto"/>
        <w:ind w:left="1701" w:firstLine="0"/>
        <w:jc w:val="both"/>
        <w:rPr>
          <w:rFonts w:ascii="Arial" w:hAnsi="Arial" w:cs="Arial"/>
          <w:bCs/>
          <w:sz w:val="22"/>
          <w:szCs w:val="22"/>
        </w:rPr>
      </w:pPr>
      <w:r w:rsidRPr="00663E45">
        <w:rPr>
          <w:rFonts w:ascii="Arial" w:hAnsi="Arial" w:cs="Arial"/>
          <w:bCs/>
          <w:sz w:val="22"/>
          <w:szCs w:val="22"/>
        </w:rPr>
        <w:t>aufzuspeichern.</w:t>
      </w:r>
    </w:p>
    <w:p w14:paraId="740428C7" w14:textId="77777777"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2CC25B03" w14:textId="0D4EE48E" w:rsidR="00663E45" w:rsidRDefault="00F33C7F" w:rsidP="00663E45">
      <w:pPr>
        <w:pStyle w:val="Listenabsatz"/>
        <w:numPr>
          <w:ilvl w:val="1"/>
          <w:numId w:val="9"/>
        </w:num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Wasser aus öffentlichen Trinkwasserleitungen für folgende Zwecke zu verwenden:</w:t>
      </w:r>
    </w:p>
    <w:p w14:paraId="26A2C998" w14:textId="77777777" w:rsidR="00663E45" w:rsidRPr="00663E45" w:rsidRDefault="00663E45" w:rsidP="00663E45">
      <w:pPr>
        <w:pStyle w:val="Listenabsatz"/>
        <w:autoSpaceDE w:val="0"/>
        <w:autoSpaceDN w:val="0"/>
        <w:adjustRightInd w:val="0"/>
        <w:spacing w:line="300" w:lineRule="auto"/>
        <w:ind w:left="1440"/>
        <w:jc w:val="both"/>
        <w:rPr>
          <w:rFonts w:ascii="Arial" w:hAnsi="Arial" w:cs="Arial"/>
          <w:bCs/>
          <w:sz w:val="22"/>
          <w:szCs w:val="22"/>
        </w:rPr>
      </w:pPr>
    </w:p>
    <w:p w14:paraId="29165433"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Beregnen, Berieseln, Bewässern und Begießen von landwirtschaftlich, forstwirtschaftlich oder gärtnerisch genutzten Flächen, Gärten und Kleingärten;</w:t>
      </w:r>
    </w:p>
    <w:p w14:paraId="4EEB88F0"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lastRenderedPageBreak/>
        <w:t>zum Beregnen von Hof-, Straßen-, Weg-, Rasen- und Grünflächen, Parkanlagen, Spiel- und Sportplätzen, Terrassen, Dächern, Wänden, Anlagen und Bauwerken;</w:t>
      </w:r>
    </w:p>
    <w:p w14:paraId="36020F2D"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Betreiben von künstlichen Springbrunnen, Wasserspielanlagen, Wasserbecken, privaten Schwimmbecken und ähnlichen Einrichtungen;</w:t>
      </w:r>
    </w:p>
    <w:p w14:paraId="08C1B2ED"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Kühlen und/oder Reinigen von Anlagen und Anlagenteilen am fließenden Wasserstrahl oder durch Berieseln sowie zum Betrieb von Klimaanlagen;</w:t>
      </w:r>
    </w:p>
    <w:p w14:paraId="1FE0AC6A"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gewerblichen oder privaten Waschen von Fahrzeugen aller Art, sofern die Anlage über keine Wasseraufbereitung und Kreislaufnutzung verfügt;</w:t>
      </w:r>
    </w:p>
    <w:p w14:paraId="10F79F85"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Berieseln von Baustellen (beispielsweise Abbrucharbeiten), um Staub niederzuhalten;</w:t>
      </w:r>
    </w:p>
    <w:p w14:paraId="2EB15F19" w14:textId="77777777" w:rsidR="00663E45" w:rsidRDefault="00F33C7F" w:rsidP="00663E45">
      <w:pPr>
        <w:pStyle w:val="Listenabsatz"/>
        <w:numPr>
          <w:ilvl w:val="2"/>
          <w:numId w:val="9"/>
        </w:numPr>
        <w:autoSpaceDE w:val="0"/>
        <w:autoSpaceDN w:val="0"/>
        <w:adjustRightInd w:val="0"/>
        <w:spacing w:line="300" w:lineRule="auto"/>
        <w:ind w:left="1701"/>
        <w:jc w:val="both"/>
        <w:rPr>
          <w:rFonts w:ascii="Arial" w:hAnsi="Arial" w:cs="Arial"/>
          <w:bCs/>
          <w:sz w:val="22"/>
          <w:szCs w:val="22"/>
        </w:rPr>
      </w:pPr>
      <w:r w:rsidRPr="00663E45">
        <w:rPr>
          <w:rFonts w:ascii="Arial" w:hAnsi="Arial" w:cs="Arial"/>
          <w:bCs/>
          <w:sz w:val="22"/>
          <w:szCs w:val="22"/>
        </w:rPr>
        <w:t>zum Befüllen von Zisternen oder Teichen;</w:t>
      </w:r>
    </w:p>
    <w:p w14:paraId="46572F48" w14:textId="77777777" w:rsidR="00663E45" w:rsidRDefault="00663E45" w:rsidP="00663E45">
      <w:pPr>
        <w:pStyle w:val="Listenabsatz"/>
        <w:autoSpaceDE w:val="0"/>
        <w:autoSpaceDN w:val="0"/>
        <w:adjustRightInd w:val="0"/>
        <w:spacing w:line="300" w:lineRule="auto"/>
        <w:ind w:left="1701"/>
        <w:jc w:val="both"/>
        <w:rPr>
          <w:rFonts w:ascii="Arial" w:hAnsi="Arial" w:cs="Arial"/>
          <w:bCs/>
          <w:sz w:val="22"/>
          <w:szCs w:val="22"/>
        </w:rPr>
      </w:pPr>
    </w:p>
    <w:p w14:paraId="27DBD572" w14:textId="7F10E612" w:rsidR="00F33C7F" w:rsidRPr="00663E45" w:rsidRDefault="00F33C7F" w:rsidP="00663E45">
      <w:pPr>
        <w:autoSpaceDE w:val="0"/>
        <w:autoSpaceDN w:val="0"/>
        <w:adjustRightInd w:val="0"/>
        <w:spacing w:line="300" w:lineRule="auto"/>
        <w:ind w:firstLine="360"/>
        <w:jc w:val="both"/>
        <w:rPr>
          <w:rFonts w:ascii="Arial" w:hAnsi="Arial" w:cs="Arial"/>
          <w:bCs/>
          <w:sz w:val="22"/>
          <w:szCs w:val="22"/>
        </w:rPr>
      </w:pPr>
      <w:r w:rsidRPr="00663E45">
        <w:rPr>
          <w:rFonts w:ascii="Arial" w:hAnsi="Arial" w:cs="Arial"/>
          <w:bCs/>
          <w:sz w:val="22"/>
          <w:szCs w:val="22"/>
        </w:rPr>
        <w:t>soweit dies nicht aus Gründen der öffentlichen Sicherheit und Ordnung erforderlich ist.</w:t>
      </w:r>
    </w:p>
    <w:p w14:paraId="05692C9C" w14:textId="2EE11997"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411956D6" w14:textId="3DBFAB64" w:rsidR="00F33C7F" w:rsidRDefault="00F33C7F" w:rsidP="00663E45">
      <w:pPr>
        <w:pStyle w:val="Listenabsatz"/>
        <w:numPr>
          <w:ilvl w:val="0"/>
          <w:numId w:val="9"/>
        </w:num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Krankenhäusern, Kur- und Pflegeanstalten, medizinischen Bädern und Untersuchungsstellen ist die Wasserentnahme im Umfang erlaubt, wie es zur ordnungsgemäßen Aufrechterhaltung des Betriebes erforderlich ist.</w:t>
      </w:r>
    </w:p>
    <w:p w14:paraId="7D1EDDC9" w14:textId="77777777" w:rsidR="00663E45" w:rsidRPr="00663E45" w:rsidRDefault="00663E45" w:rsidP="00663E45">
      <w:pPr>
        <w:pStyle w:val="Listenabsatz"/>
        <w:autoSpaceDE w:val="0"/>
        <w:autoSpaceDN w:val="0"/>
        <w:adjustRightInd w:val="0"/>
        <w:spacing w:line="300" w:lineRule="auto"/>
        <w:ind w:left="720"/>
        <w:jc w:val="both"/>
        <w:rPr>
          <w:rFonts w:ascii="Arial" w:hAnsi="Arial" w:cs="Arial"/>
          <w:bCs/>
          <w:sz w:val="22"/>
          <w:szCs w:val="22"/>
        </w:rPr>
      </w:pPr>
    </w:p>
    <w:p w14:paraId="0C9F832F" w14:textId="4287FB7D" w:rsidR="00F33C7F" w:rsidRPr="00663E45" w:rsidRDefault="00F33C7F" w:rsidP="00663E45">
      <w:pPr>
        <w:pStyle w:val="Listenabsatz"/>
        <w:numPr>
          <w:ilvl w:val="0"/>
          <w:numId w:val="9"/>
        </w:num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Für Gewerbebetriebe finden die Bestimmungen des Abs. 1 Nr. 2 a) keine Anwendung, wenn und soweit die Wasserentnahme zur unmittelbaren Aufrechterhaltung des Betriebes dringend erforderlich ist.</w:t>
      </w:r>
    </w:p>
    <w:p w14:paraId="4C11B5E4" w14:textId="77777777" w:rsidR="00F33C7F" w:rsidRPr="00F33C7F" w:rsidRDefault="00F33C7F" w:rsidP="00663E45">
      <w:pPr>
        <w:autoSpaceDE w:val="0"/>
        <w:autoSpaceDN w:val="0"/>
        <w:adjustRightInd w:val="0"/>
        <w:spacing w:line="300" w:lineRule="auto"/>
        <w:jc w:val="both"/>
        <w:rPr>
          <w:rFonts w:ascii="Arial" w:hAnsi="Arial" w:cs="Arial"/>
          <w:bCs/>
          <w:sz w:val="22"/>
          <w:szCs w:val="22"/>
        </w:rPr>
      </w:pPr>
    </w:p>
    <w:p w14:paraId="64523893" w14:textId="5BC42A2B" w:rsidR="00F33C7F" w:rsidRPr="00663E45" w:rsidRDefault="00F33C7F" w:rsidP="00663E45">
      <w:pPr>
        <w:autoSpaceDE w:val="0"/>
        <w:autoSpaceDN w:val="0"/>
        <w:adjustRightInd w:val="0"/>
        <w:spacing w:line="300" w:lineRule="auto"/>
        <w:jc w:val="center"/>
        <w:rPr>
          <w:rFonts w:ascii="Arial" w:hAnsi="Arial" w:cs="Arial"/>
          <w:b/>
          <w:sz w:val="22"/>
          <w:szCs w:val="22"/>
        </w:rPr>
      </w:pPr>
      <w:r w:rsidRPr="00663E45">
        <w:rPr>
          <w:rFonts w:ascii="Arial" w:hAnsi="Arial" w:cs="Arial"/>
          <w:b/>
          <w:sz w:val="22"/>
          <w:szCs w:val="22"/>
        </w:rPr>
        <w:t>§ 3 Sonstige Verpflichtungen</w:t>
      </w:r>
    </w:p>
    <w:p w14:paraId="49BAFC27" w14:textId="77777777" w:rsidR="00663E45" w:rsidRDefault="00663E45" w:rsidP="00663E45">
      <w:pPr>
        <w:autoSpaceDE w:val="0"/>
        <w:autoSpaceDN w:val="0"/>
        <w:adjustRightInd w:val="0"/>
        <w:spacing w:line="300" w:lineRule="auto"/>
        <w:jc w:val="both"/>
        <w:rPr>
          <w:rFonts w:ascii="Arial" w:hAnsi="Arial" w:cs="Arial"/>
          <w:bCs/>
          <w:sz w:val="22"/>
          <w:szCs w:val="22"/>
        </w:rPr>
      </w:pPr>
    </w:p>
    <w:p w14:paraId="65BCC62A" w14:textId="2DC1E79A" w:rsidR="00F33C7F" w:rsidRPr="00F33C7F" w:rsidRDefault="00663E45" w:rsidP="00663E45">
      <w:pPr>
        <w:autoSpaceDE w:val="0"/>
        <w:autoSpaceDN w:val="0"/>
        <w:adjustRightInd w:val="0"/>
        <w:spacing w:line="300" w:lineRule="auto"/>
        <w:jc w:val="both"/>
        <w:rPr>
          <w:rFonts w:ascii="Arial" w:hAnsi="Arial" w:cs="Arial"/>
          <w:bCs/>
          <w:sz w:val="22"/>
          <w:szCs w:val="22"/>
        </w:rPr>
      </w:pPr>
      <w:r w:rsidRPr="00663E45">
        <w:rPr>
          <w:rFonts w:ascii="Arial" w:hAnsi="Arial" w:cs="Arial"/>
          <w:bCs/>
          <w:sz w:val="22"/>
          <w:szCs w:val="22"/>
        </w:rPr>
        <w:t>Während des Trinkwassernotstandes sind Benutzer von</w:t>
      </w:r>
      <w:r>
        <w:rPr>
          <w:rFonts w:ascii="Arial" w:hAnsi="Arial" w:cs="Arial"/>
          <w:bCs/>
          <w:sz w:val="22"/>
          <w:szCs w:val="22"/>
        </w:rPr>
        <w:t xml:space="preserve"> öffentlichen </w:t>
      </w:r>
      <w:r w:rsidR="00F33C7F" w:rsidRPr="00F33C7F">
        <w:rPr>
          <w:rFonts w:ascii="Arial" w:hAnsi="Arial" w:cs="Arial"/>
          <w:bCs/>
          <w:sz w:val="22"/>
          <w:szCs w:val="22"/>
        </w:rPr>
        <w:t xml:space="preserve">Trinkwasserversorgungsanlagen verpflichtet, </w:t>
      </w:r>
      <w:r>
        <w:rPr>
          <w:rFonts w:ascii="Arial" w:hAnsi="Arial" w:cs="Arial"/>
          <w:bCs/>
          <w:sz w:val="22"/>
          <w:szCs w:val="22"/>
        </w:rPr>
        <w:t xml:space="preserve">schadhafte </w:t>
      </w:r>
      <w:r w:rsidR="00F33C7F" w:rsidRPr="00F33C7F">
        <w:rPr>
          <w:rFonts w:ascii="Arial" w:hAnsi="Arial" w:cs="Arial"/>
          <w:bCs/>
          <w:sz w:val="22"/>
          <w:szCs w:val="22"/>
        </w:rPr>
        <w:t xml:space="preserve">Stellen </w:t>
      </w:r>
      <w:r>
        <w:rPr>
          <w:rFonts w:ascii="Arial" w:hAnsi="Arial" w:cs="Arial"/>
          <w:bCs/>
          <w:sz w:val="22"/>
          <w:szCs w:val="22"/>
        </w:rPr>
        <w:t xml:space="preserve">an </w:t>
      </w:r>
      <w:r w:rsidR="00F33C7F" w:rsidRPr="00F33C7F">
        <w:rPr>
          <w:rFonts w:ascii="Arial" w:hAnsi="Arial" w:cs="Arial"/>
          <w:bCs/>
          <w:sz w:val="22"/>
          <w:szCs w:val="22"/>
        </w:rPr>
        <w:t>ihren Wasserversorgungsanlagen unverzüglich zu beseitigen. Sie haben die notwendigen Vorkehrungen zu treffen, damit kein Schmutzwasser in die Wasserleitung eindringen kann. Insbesondere sind Schläuche, die an einer Wasserleitung angeschlossen sind, für die Dauer des Trinkwassernotstandes zu entfernen.</w:t>
      </w:r>
    </w:p>
    <w:p w14:paraId="426F91AD" w14:textId="4D34715D" w:rsidR="00F33C7F" w:rsidRPr="00F33C7F" w:rsidRDefault="00F33C7F" w:rsidP="00663E45">
      <w:pPr>
        <w:autoSpaceDE w:val="0"/>
        <w:autoSpaceDN w:val="0"/>
        <w:adjustRightInd w:val="0"/>
        <w:spacing w:line="300" w:lineRule="auto"/>
        <w:jc w:val="both"/>
        <w:rPr>
          <w:rFonts w:ascii="Arial" w:hAnsi="Arial" w:cs="Arial"/>
          <w:b/>
          <w:sz w:val="22"/>
          <w:szCs w:val="22"/>
        </w:rPr>
      </w:pPr>
    </w:p>
    <w:p w14:paraId="47AFCE8C" w14:textId="2EDA6AA4" w:rsidR="00F33C7F" w:rsidRDefault="00F33C7F" w:rsidP="00663E45">
      <w:pPr>
        <w:autoSpaceDE w:val="0"/>
        <w:autoSpaceDN w:val="0"/>
        <w:adjustRightInd w:val="0"/>
        <w:spacing w:line="300" w:lineRule="auto"/>
        <w:jc w:val="center"/>
        <w:rPr>
          <w:rFonts w:ascii="Arial" w:hAnsi="Arial" w:cs="Arial"/>
          <w:b/>
          <w:sz w:val="22"/>
          <w:szCs w:val="22"/>
        </w:rPr>
      </w:pPr>
      <w:r w:rsidRPr="00F33C7F">
        <w:rPr>
          <w:rFonts w:ascii="Arial" w:hAnsi="Arial" w:cs="Arial"/>
          <w:b/>
          <w:sz w:val="22"/>
          <w:szCs w:val="22"/>
        </w:rPr>
        <w:t>§ 4 Sperrzeiten</w:t>
      </w:r>
    </w:p>
    <w:p w14:paraId="0C39F185" w14:textId="77777777" w:rsidR="00663E45" w:rsidRPr="00F33C7F" w:rsidRDefault="00663E45" w:rsidP="00663E45">
      <w:pPr>
        <w:autoSpaceDE w:val="0"/>
        <w:autoSpaceDN w:val="0"/>
        <w:adjustRightInd w:val="0"/>
        <w:spacing w:line="300" w:lineRule="auto"/>
        <w:jc w:val="both"/>
        <w:rPr>
          <w:rFonts w:ascii="Arial" w:hAnsi="Arial" w:cs="Arial"/>
          <w:b/>
          <w:sz w:val="22"/>
          <w:szCs w:val="22"/>
        </w:rPr>
      </w:pPr>
    </w:p>
    <w:p w14:paraId="3E93BACF" w14:textId="14EFA816" w:rsid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 xml:space="preserve">Die </w:t>
      </w:r>
      <w:r w:rsidR="00663E45">
        <w:rPr>
          <w:rFonts w:ascii="Arial" w:hAnsi="Arial" w:cs="Arial"/>
          <w:sz w:val="22"/>
          <w:szCs w:val="22"/>
        </w:rPr>
        <w:t>B</w:t>
      </w:r>
      <w:r w:rsidRPr="00F33C7F">
        <w:rPr>
          <w:rFonts w:ascii="Arial" w:hAnsi="Arial" w:cs="Arial"/>
          <w:sz w:val="22"/>
          <w:szCs w:val="22"/>
        </w:rPr>
        <w:t xml:space="preserve">ürgermeisterin / der </w:t>
      </w:r>
      <w:r w:rsidR="00663E45">
        <w:rPr>
          <w:rFonts w:ascii="Arial" w:hAnsi="Arial" w:cs="Arial"/>
          <w:sz w:val="22"/>
          <w:szCs w:val="22"/>
        </w:rPr>
        <w:t>B</w:t>
      </w:r>
      <w:r w:rsidRPr="00F33C7F">
        <w:rPr>
          <w:rFonts w:ascii="Arial" w:hAnsi="Arial" w:cs="Arial"/>
          <w:sz w:val="22"/>
          <w:szCs w:val="22"/>
        </w:rPr>
        <w:t>ürgermeister oder die nach § 1 Abs. 2 dieser Gefahrenabwehrverordnung benannte Person kann, wenn es zum Wohle der Allgemeinheit notwendig ist, Sperrzeiten anordnen. Während der Sperrzeiten dürfen Wasserhähne nicht geöffnet werden. Die Bekanntmachung der Anordnung von Sperrzeiten erfolgt nach § 1 Abs. 4 dieser Gefahrenabwehrverordnung.</w:t>
      </w:r>
    </w:p>
    <w:p w14:paraId="49101BC7" w14:textId="77777777" w:rsidR="00663E45" w:rsidRPr="00F33C7F" w:rsidRDefault="00663E45" w:rsidP="00663E45">
      <w:pPr>
        <w:autoSpaceDE w:val="0"/>
        <w:autoSpaceDN w:val="0"/>
        <w:adjustRightInd w:val="0"/>
        <w:spacing w:line="300" w:lineRule="auto"/>
        <w:jc w:val="both"/>
        <w:rPr>
          <w:rFonts w:ascii="Arial" w:hAnsi="Arial" w:cs="Arial"/>
          <w:sz w:val="22"/>
          <w:szCs w:val="22"/>
        </w:rPr>
      </w:pPr>
    </w:p>
    <w:p w14:paraId="44726AE5" w14:textId="0A066C3A" w:rsidR="00F33C7F" w:rsidRPr="00663E45" w:rsidRDefault="00F33C7F" w:rsidP="00663E45">
      <w:pPr>
        <w:autoSpaceDE w:val="0"/>
        <w:autoSpaceDN w:val="0"/>
        <w:adjustRightInd w:val="0"/>
        <w:spacing w:line="300" w:lineRule="auto"/>
        <w:jc w:val="center"/>
        <w:rPr>
          <w:rFonts w:ascii="Arial" w:hAnsi="Arial" w:cs="Arial"/>
          <w:b/>
          <w:bCs/>
          <w:sz w:val="22"/>
          <w:szCs w:val="22"/>
        </w:rPr>
      </w:pPr>
      <w:r w:rsidRPr="00663E45">
        <w:rPr>
          <w:rFonts w:ascii="Arial" w:hAnsi="Arial" w:cs="Arial"/>
          <w:b/>
          <w:bCs/>
          <w:sz w:val="22"/>
          <w:szCs w:val="22"/>
        </w:rPr>
        <w:t>§ 5 Befreiungen</w:t>
      </w:r>
    </w:p>
    <w:p w14:paraId="337292C3" w14:textId="77777777" w:rsidR="00663E45" w:rsidRPr="00F33C7F" w:rsidRDefault="00663E45" w:rsidP="00663E45">
      <w:pPr>
        <w:autoSpaceDE w:val="0"/>
        <w:autoSpaceDN w:val="0"/>
        <w:adjustRightInd w:val="0"/>
        <w:spacing w:line="300" w:lineRule="auto"/>
        <w:jc w:val="both"/>
        <w:rPr>
          <w:rFonts w:ascii="Arial" w:hAnsi="Arial" w:cs="Arial"/>
          <w:sz w:val="22"/>
          <w:szCs w:val="22"/>
        </w:rPr>
      </w:pPr>
    </w:p>
    <w:p w14:paraId="6FEDDC9E" w14:textId="3854E3BC" w:rsidR="00F33C7F" w:rsidRP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 xml:space="preserve">Die </w:t>
      </w:r>
      <w:r w:rsidR="00663E45">
        <w:rPr>
          <w:rFonts w:ascii="Arial" w:hAnsi="Arial" w:cs="Arial"/>
          <w:sz w:val="22"/>
          <w:szCs w:val="22"/>
        </w:rPr>
        <w:t>B</w:t>
      </w:r>
      <w:r w:rsidRPr="00F33C7F">
        <w:rPr>
          <w:rFonts w:ascii="Arial" w:hAnsi="Arial" w:cs="Arial"/>
          <w:sz w:val="22"/>
          <w:szCs w:val="22"/>
        </w:rPr>
        <w:t xml:space="preserve">ürgermeisterin / der </w:t>
      </w:r>
      <w:r w:rsidR="00663E45">
        <w:rPr>
          <w:rFonts w:ascii="Arial" w:hAnsi="Arial" w:cs="Arial"/>
          <w:sz w:val="22"/>
          <w:szCs w:val="22"/>
        </w:rPr>
        <w:t>B</w:t>
      </w:r>
      <w:r w:rsidRPr="00F33C7F">
        <w:rPr>
          <w:rFonts w:ascii="Arial" w:hAnsi="Arial" w:cs="Arial"/>
          <w:sz w:val="22"/>
          <w:szCs w:val="22"/>
        </w:rPr>
        <w:t>ürgermeister oder die nach § 1 Abs. 2 dieser Gefahrenabwehrverordnung benannte Person kann bei Vorliegen eines öffentlichen Bedürfnisses oder besonderer dringender Umstände von den Verboten dieser Verordnung allgemein oder im Einzelfall Befreiungen erteilen. Eine allgemeine Befreiung ist gemäß § 1 Abs. 4 dieser Gefahrenabwehrverordnung bekanntzumachen.</w:t>
      </w:r>
    </w:p>
    <w:p w14:paraId="12AF9AB5" w14:textId="77777777" w:rsidR="00F33C7F" w:rsidRPr="00F33C7F" w:rsidRDefault="00F33C7F" w:rsidP="00663E45">
      <w:pPr>
        <w:autoSpaceDE w:val="0"/>
        <w:autoSpaceDN w:val="0"/>
        <w:adjustRightInd w:val="0"/>
        <w:spacing w:line="300" w:lineRule="auto"/>
        <w:jc w:val="both"/>
        <w:rPr>
          <w:rFonts w:ascii="Arial" w:hAnsi="Arial" w:cs="Arial"/>
          <w:b/>
          <w:sz w:val="22"/>
          <w:szCs w:val="22"/>
        </w:rPr>
      </w:pPr>
    </w:p>
    <w:p w14:paraId="1DEC5F1B" w14:textId="11130B33" w:rsidR="002F4843" w:rsidRPr="00663E45" w:rsidRDefault="00F33C7F" w:rsidP="00663E45">
      <w:pPr>
        <w:autoSpaceDE w:val="0"/>
        <w:autoSpaceDN w:val="0"/>
        <w:adjustRightInd w:val="0"/>
        <w:spacing w:line="300" w:lineRule="auto"/>
        <w:jc w:val="center"/>
        <w:rPr>
          <w:rFonts w:ascii="Arial" w:hAnsi="Arial" w:cs="Arial"/>
          <w:b/>
          <w:bCs/>
          <w:sz w:val="22"/>
          <w:szCs w:val="22"/>
        </w:rPr>
      </w:pPr>
      <w:r w:rsidRPr="00663E45">
        <w:rPr>
          <w:rFonts w:ascii="Arial" w:hAnsi="Arial" w:cs="Arial"/>
          <w:b/>
          <w:bCs/>
          <w:sz w:val="22"/>
          <w:szCs w:val="22"/>
        </w:rPr>
        <w:lastRenderedPageBreak/>
        <w:t>§ 6 Ordnungswidrigkeiten</w:t>
      </w:r>
    </w:p>
    <w:p w14:paraId="06F32378" w14:textId="3E691FF4" w:rsidR="00F33C7F" w:rsidRPr="00F33C7F" w:rsidRDefault="00F33C7F" w:rsidP="00663E45">
      <w:pPr>
        <w:autoSpaceDE w:val="0"/>
        <w:autoSpaceDN w:val="0"/>
        <w:adjustRightInd w:val="0"/>
        <w:spacing w:line="300" w:lineRule="auto"/>
        <w:jc w:val="both"/>
        <w:rPr>
          <w:rFonts w:ascii="Arial" w:hAnsi="Arial" w:cs="Arial"/>
          <w:sz w:val="22"/>
          <w:szCs w:val="22"/>
        </w:rPr>
      </w:pPr>
    </w:p>
    <w:p w14:paraId="3DD2E4FA" w14:textId="0338CFD6" w:rsidR="00663E45" w:rsidRDefault="00F33C7F" w:rsidP="00663E45">
      <w:pPr>
        <w:pStyle w:val="Listenabsatz"/>
        <w:numPr>
          <w:ilvl w:val="0"/>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Ordnungswidrig im Sinne des § 77 Abs. 1 HSOG handelt, wer vorsätzlich oder fahrlässig:</w:t>
      </w:r>
    </w:p>
    <w:p w14:paraId="3589EE1B" w14:textId="77777777" w:rsidR="00663E45" w:rsidRDefault="00663E45" w:rsidP="00663E45">
      <w:pPr>
        <w:pStyle w:val="Listenabsatz"/>
        <w:autoSpaceDE w:val="0"/>
        <w:autoSpaceDN w:val="0"/>
        <w:adjustRightInd w:val="0"/>
        <w:spacing w:line="300" w:lineRule="auto"/>
        <w:ind w:left="720"/>
        <w:jc w:val="both"/>
        <w:rPr>
          <w:rFonts w:ascii="Arial" w:hAnsi="Arial" w:cs="Arial"/>
          <w:sz w:val="22"/>
          <w:szCs w:val="22"/>
        </w:rPr>
      </w:pPr>
    </w:p>
    <w:p w14:paraId="4D3772EC"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1a) Wasser aus öffentlichen Trinkwasserleitungen verschwendet;</w:t>
      </w:r>
    </w:p>
    <w:p w14:paraId="0BF4B5D2"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1b) Wasser aus öffentlichen Trinkwasserleitungen aufspeichert;</w:t>
      </w:r>
    </w:p>
    <w:p w14:paraId="3A974DAC"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2a) Wasser aus öffentlichen Trinkwasserleitungen zum Beregnen, Berieseln, Bewässern und Begießen von landwirtschaftlich, forstwirtschaftlich oder gärtnerisch genutzten Flächen, Gärten und Kleingärten verwendet;</w:t>
      </w:r>
    </w:p>
    <w:p w14:paraId="3D30848C"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2b) Wasser aus öffentlichen Trinkwasserleitungen zum Beregnen von Hof-, Straßen-, Weg-, Rasen- und Grünflächen, Parkanlagen, Spiel- und Sportplätzen, Terrassen, Dächern, Wänden, Anlagen und Bauwerken verwendet;</w:t>
      </w:r>
    </w:p>
    <w:p w14:paraId="180AF54F"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 c) Wasser aus öffentlichen Trinkwasserleitungen zum Betreiben von künstlichen Springbrunnen, Wasserspielanlagen, Wasserbecken, privaten Schwimmbecken und ähnlichen Einrichtungen verwendet;</w:t>
      </w:r>
    </w:p>
    <w:p w14:paraId="2A099247"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 d) Wasser aus öffentlichen Trinkwasserleitungen zum Kühlen und/oder Reinigen von Anlagen und Anlagenteilen am fließenden Wasserstrahl oder durch Berieseln sowie zum Betrieb von Klimaanlagen verwendet;</w:t>
      </w:r>
    </w:p>
    <w:p w14:paraId="37798D24"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 e) Wasser aus öffentlichen Trinkwasserleitungen zum gewerblichen oder privaten Waschen von Fahrzeugen aller Art, sofern die Anlage über keine Wasseraufbereitung und Kreislaufnutzung verfügt, verwendet;</w:t>
      </w:r>
    </w:p>
    <w:p w14:paraId="4FD9EBD0"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 f) Wasser aus öffentlichen Trinkwasserleitungen zum Berieseln von Baustellen (beispielsweise Abbrucharbeiten), um Staub niederzuhalten, verwendet;</w:t>
      </w:r>
    </w:p>
    <w:p w14:paraId="2AE418FE"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2 Abs. 1 Nr. 2 g) Wasser aus öffentlichen Trinkwasserleitungen zum Befüllen von Zisternen oder Teichen verwendet;</w:t>
      </w:r>
    </w:p>
    <w:p w14:paraId="10C43138" w14:textId="77777777" w:rsidR="00663E45"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3 als Benutzer von öffentlichen Trinkwasserversorgungsanlagen schadhafte Stellen an seinen Wasserversorgungsanlagen nicht unverzüglich beseitigt, nicht die notwendigen Vorkehrungen trifft, damit kein Schmutzwasser in die Wasserleitung eindringen kann oder Schläuche, die an einer Wasserleitung angeschlossen sind, nicht entfernt;</w:t>
      </w:r>
    </w:p>
    <w:p w14:paraId="25DF909A" w14:textId="2E19A3E6" w:rsidR="00F33C7F" w:rsidRDefault="00F33C7F" w:rsidP="00663E45">
      <w:pPr>
        <w:pStyle w:val="Listenabsatz"/>
        <w:numPr>
          <w:ilvl w:val="1"/>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entgegen § 4 während einer angeordneten Sperrzeit die Wasserhähne nicht geschlossen hält.</w:t>
      </w:r>
    </w:p>
    <w:p w14:paraId="216A39D1" w14:textId="77777777" w:rsidR="00663E45" w:rsidRPr="00663E45" w:rsidRDefault="00663E45" w:rsidP="00663E45">
      <w:pPr>
        <w:pStyle w:val="Listenabsatz"/>
        <w:autoSpaceDE w:val="0"/>
        <w:autoSpaceDN w:val="0"/>
        <w:adjustRightInd w:val="0"/>
        <w:spacing w:line="300" w:lineRule="auto"/>
        <w:ind w:left="1440"/>
        <w:jc w:val="both"/>
        <w:rPr>
          <w:rFonts w:ascii="Arial" w:hAnsi="Arial" w:cs="Arial"/>
          <w:sz w:val="22"/>
          <w:szCs w:val="22"/>
        </w:rPr>
      </w:pPr>
    </w:p>
    <w:p w14:paraId="5A9F7CDE" w14:textId="008A3B5F" w:rsidR="00F33C7F" w:rsidRDefault="00F33C7F" w:rsidP="00663E45">
      <w:pPr>
        <w:pStyle w:val="Listenabsatz"/>
        <w:numPr>
          <w:ilvl w:val="0"/>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 xml:space="preserve">Die Ordnungswidrigkeit kann nach § 77 </w:t>
      </w:r>
      <w:r w:rsidR="006C0F26">
        <w:rPr>
          <w:rFonts w:ascii="Arial" w:hAnsi="Arial" w:cs="Arial"/>
          <w:sz w:val="22"/>
          <w:szCs w:val="22"/>
        </w:rPr>
        <w:t xml:space="preserve">Abs. 2 </w:t>
      </w:r>
      <w:r w:rsidRPr="00663E45">
        <w:rPr>
          <w:rFonts w:ascii="Arial" w:hAnsi="Arial" w:cs="Arial"/>
          <w:sz w:val="22"/>
          <w:szCs w:val="22"/>
        </w:rPr>
        <w:t>HSOG in Verbindung mit § 17 des Gesetzes über Ordnungswidrigkeiten (OWiG) mit einer Geldbuße bis zu 5.000,00 Euro für jeden Fall der Zuwiderhandlung geahndet werden.</w:t>
      </w:r>
    </w:p>
    <w:p w14:paraId="4FE00F21" w14:textId="77777777" w:rsidR="00663E45" w:rsidRDefault="00663E45" w:rsidP="00663E45">
      <w:pPr>
        <w:pStyle w:val="Listenabsatz"/>
        <w:autoSpaceDE w:val="0"/>
        <w:autoSpaceDN w:val="0"/>
        <w:adjustRightInd w:val="0"/>
        <w:spacing w:line="300" w:lineRule="auto"/>
        <w:ind w:left="720"/>
        <w:jc w:val="both"/>
        <w:rPr>
          <w:rFonts w:ascii="Arial" w:hAnsi="Arial" w:cs="Arial"/>
          <w:sz w:val="22"/>
          <w:szCs w:val="22"/>
        </w:rPr>
      </w:pPr>
    </w:p>
    <w:p w14:paraId="39AC11A6" w14:textId="17B94916" w:rsidR="00F33C7F" w:rsidRPr="00663E45" w:rsidRDefault="00F33C7F" w:rsidP="00663E45">
      <w:pPr>
        <w:pStyle w:val="Listenabsatz"/>
        <w:numPr>
          <w:ilvl w:val="0"/>
          <w:numId w:val="10"/>
        </w:numPr>
        <w:autoSpaceDE w:val="0"/>
        <w:autoSpaceDN w:val="0"/>
        <w:adjustRightInd w:val="0"/>
        <w:spacing w:line="300" w:lineRule="auto"/>
        <w:jc w:val="both"/>
        <w:rPr>
          <w:rFonts w:ascii="Arial" w:hAnsi="Arial" w:cs="Arial"/>
          <w:sz w:val="22"/>
          <w:szCs w:val="22"/>
        </w:rPr>
      </w:pPr>
      <w:r w:rsidRPr="00663E45">
        <w:rPr>
          <w:rFonts w:ascii="Arial" w:hAnsi="Arial" w:cs="Arial"/>
          <w:sz w:val="22"/>
          <w:szCs w:val="22"/>
        </w:rPr>
        <w:t xml:space="preserve">Verwaltungsbehörde im Sinne des § 77 Abs. 3 </w:t>
      </w:r>
      <w:proofErr w:type="gramStart"/>
      <w:r w:rsidRPr="00663E45">
        <w:rPr>
          <w:rFonts w:ascii="Arial" w:hAnsi="Arial" w:cs="Arial"/>
          <w:sz w:val="22"/>
          <w:szCs w:val="22"/>
        </w:rPr>
        <w:t xml:space="preserve">HSOG  </w:t>
      </w:r>
      <w:proofErr w:type="spellStart"/>
      <w:r w:rsidRPr="00663E45">
        <w:rPr>
          <w:rFonts w:ascii="Arial" w:hAnsi="Arial" w:cs="Arial"/>
          <w:sz w:val="22"/>
          <w:szCs w:val="22"/>
        </w:rPr>
        <w:t>i.V.m</w:t>
      </w:r>
      <w:proofErr w:type="spellEnd"/>
      <w:r w:rsidRPr="00663E45">
        <w:rPr>
          <w:rFonts w:ascii="Arial" w:hAnsi="Arial" w:cs="Arial"/>
          <w:sz w:val="22"/>
          <w:szCs w:val="22"/>
        </w:rPr>
        <w:t>.</w:t>
      </w:r>
      <w:proofErr w:type="gramEnd"/>
      <w:r w:rsidRPr="00663E45">
        <w:rPr>
          <w:rFonts w:ascii="Arial" w:hAnsi="Arial" w:cs="Arial"/>
          <w:sz w:val="22"/>
          <w:szCs w:val="22"/>
        </w:rPr>
        <w:t xml:space="preserve"> § 36 Abs. 1 Nr. 1 OWiG ist die </w:t>
      </w:r>
      <w:r w:rsidR="00D144EB">
        <w:rPr>
          <w:rFonts w:ascii="Arial" w:hAnsi="Arial" w:cs="Arial"/>
          <w:sz w:val="22"/>
          <w:szCs w:val="22"/>
        </w:rPr>
        <w:t>B</w:t>
      </w:r>
      <w:r w:rsidRPr="00663E45">
        <w:rPr>
          <w:rFonts w:ascii="Arial" w:hAnsi="Arial" w:cs="Arial"/>
          <w:sz w:val="22"/>
          <w:szCs w:val="22"/>
        </w:rPr>
        <w:t xml:space="preserve">ürgermeisterin / der </w:t>
      </w:r>
      <w:r w:rsidR="00D144EB">
        <w:rPr>
          <w:rFonts w:ascii="Arial" w:hAnsi="Arial" w:cs="Arial"/>
          <w:sz w:val="22"/>
          <w:szCs w:val="22"/>
        </w:rPr>
        <w:t>B</w:t>
      </w:r>
      <w:r w:rsidRPr="00663E45">
        <w:rPr>
          <w:rFonts w:ascii="Arial" w:hAnsi="Arial" w:cs="Arial"/>
          <w:sz w:val="22"/>
          <w:szCs w:val="22"/>
        </w:rPr>
        <w:t xml:space="preserve">ürgermeister der </w:t>
      </w:r>
      <w:r w:rsidR="00D144EB">
        <w:rPr>
          <w:rFonts w:ascii="Arial" w:hAnsi="Arial" w:cs="Arial"/>
          <w:sz w:val="22"/>
          <w:szCs w:val="22"/>
        </w:rPr>
        <w:t>Gemeinde Schlangenbad</w:t>
      </w:r>
      <w:r w:rsidRPr="00663E45">
        <w:rPr>
          <w:rFonts w:ascii="Arial" w:hAnsi="Arial" w:cs="Arial"/>
          <w:sz w:val="22"/>
          <w:szCs w:val="22"/>
        </w:rPr>
        <w:t xml:space="preserve"> als örtliche Ordnungsbehörde.</w:t>
      </w:r>
    </w:p>
    <w:p w14:paraId="549F195C" w14:textId="769CD16F" w:rsidR="00F33C7F" w:rsidRPr="00F33C7F" w:rsidRDefault="00F33C7F" w:rsidP="00663E45">
      <w:pPr>
        <w:autoSpaceDE w:val="0"/>
        <w:autoSpaceDN w:val="0"/>
        <w:adjustRightInd w:val="0"/>
        <w:spacing w:line="300" w:lineRule="auto"/>
        <w:jc w:val="both"/>
        <w:rPr>
          <w:rFonts w:ascii="Arial" w:hAnsi="Arial" w:cs="Arial"/>
          <w:sz w:val="22"/>
          <w:szCs w:val="22"/>
        </w:rPr>
      </w:pPr>
    </w:p>
    <w:p w14:paraId="3F636CF1" w14:textId="77777777" w:rsidR="00F33C7F" w:rsidRPr="00663E45" w:rsidRDefault="00F33C7F" w:rsidP="00663E45">
      <w:pPr>
        <w:autoSpaceDE w:val="0"/>
        <w:autoSpaceDN w:val="0"/>
        <w:adjustRightInd w:val="0"/>
        <w:spacing w:line="300" w:lineRule="auto"/>
        <w:jc w:val="center"/>
        <w:rPr>
          <w:rFonts w:ascii="Arial" w:hAnsi="Arial" w:cs="Arial"/>
          <w:b/>
          <w:bCs/>
          <w:sz w:val="22"/>
          <w:szCs w:val="22"/>
        </w:rPr>
      </w:pPr>
      <w:r w:rsidRPr="00663E45">
        <w:rPr>
          <w:rFonts w:ascii="Arial" w:hAnsi="Arial" w:cs="Arial"/>
          <w:b/>
          <w:bCs/>
          <w:sz w:val="22"/>
          <w:szCs w:val="22"/>
        </w:rPr>
        <w:t>§ 7 Geltungsdauer</w:t>
      </w:r>
    </w:p>
    <w:p w14:paraId="0AA30652" w14:textId="77777777" w:rsidR="00663E45" w:rsidRDefault="00663E45" w:rsidP="00663E45">
      <w:pPr>
        <w:autoSpaceDE w:val="0"/>
        <w:autoSpaceDN w:val="0"/>
        <w:adjustRightInd w:val="0"/>
        <w:spacing w:line="300" w:lineRule="auto"/>
        <w:jc w:val="both"/>
        <w:rPr>
          <w:rFonts w:ascii="Arial" w:hAnsi="Arial" w:cs="Arial"/>
          <w:sz w:val="22"/>
          <w:szCs w:val="22"/>
        </w:rPr>
      </w:pPr>
    </w:p>
    <w:p w14:paraId="6457364F" w14:textId="0A376825" w:rsidR="00F33C7F" w:rsidRP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Diese Gefahrenabwehrverordnung tritt 10 Jahre nach ihrem In-Kraft-Treten außer Kraft, sofern sie nicht zuvor aufgehoben oder mit einer geringeren Geltungsdauer versehen wird.</w:t>
      </w:r>
    </w:p>
    <w:p w14:paraId="2719661F" w14:textId="77777777" w:rsidR="00F33C7F" w:rsidRPr="00F33C7F" w:rsidRDefault="00F33C7F" w:rsidP="00663E45">
      <w:pPr>
        <w:autoSpaceDE w:val="0"/>
        <w:autoSpaceDN w:val="0"/>
        <w:adjustRightInd w:val="0"/>
        <w:spacing w:line="300" w:lineRule="auto"/>
        <w:jc w:val="both"/>
        <w:rPr>
          <w:rFonts w:ascii="Arial" w:hAnsi="Arial" w:cs="Arial"/>
          <w:sz w:val="22"/>
          <w:szCs w:val="22"/>
        </w:rPr>
      </w:pPr>
    </w:p>
    <w:p w14:paraId="00CB6FF6" w14:textId="77777777" w:rsidR="00F33C7F" w:rsidRPr="00663E45" w:rsidRDefault="00F33C7F" w:rsidP="00663E45">
      <w:pPr>
        <w:autoSpaceDE w:val="0"/>
        <w:autoSpaceDN w:val="0"/>
        <w:adjustRightInd w:val="0"/>
        <w:spacing w:line="300" w:lineRule="auto"/>
        <w:jc w:val="center"/>
        <w:rPr>
          <w:rFonts w:ascii="Arial" w:hAnsi="Arial" w:cs="Arial"/>
          <w:b/>
          <w:bCs/>
          <w:sz w:val="22"/>
          <w:szCs w:val="22"/>
        </w:rPr>
      </w:pPr>
      <w:r w:rsidRPr="00663E45">
        <w:rPr>
          <w:rFonts w:ascii="Arial" w:hAnsi="Arial" w:cs="Arial"/>
          <w:b/>
          <w:bCs/>
          <w:sz w:val="22"/>
          <w:szCs w:val="22"/>
        </w:rPr>
        <w:t>§ 8 Inkrafttreten</w:t>
      </w:r>
    </w:p>
    <w:p w14:paraId="463437D6" w14:textId="77777777" w:rsidR="00663E45" w:rsidRDefault="00663E45" w:rsidP="00663E45">
      <w:pPr>
        <w:autoSpaceDE w:val="0"/>
        <w:autoSpaceDN w:val="0"/>
        <w:adjustRightInd w:val="0"/>
        <w:spacing w:line="300" w:lineRule="auto"/>
        <w:jc w:val="both"/>
        <w:rPr>
          <w:rFonts w:ascii="Arial" w:hAnsi="Arial" w:cs="Arial"/>
          <w:sz w:val="22"/>
          <w:szCs w:val="22"/>
        </w:rPr>
      </w:pPr>
    </w:p>
    <w:p w14:paraId="791B888E" w14:textId="4874DC4C" w:rsidR="00F33C7F" w:rsidRP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Diese Gefahrenabwehrverordnung tritt am Tag nach ihrer öffentlichen Bekanntmachung in Kraft.</w:t>
      </w:r>
    </w:p>
    <w:p w14:paraId="6E9930DA" w14:textId="05F41209" w:rsidR="00F33C7F" w:rsidRPr="00F33C7F" w:rsidRDefault="00F33C7F" w:rsidP="00663E45">
      <w:pPr>
        <w:autoSpaceDE w:val="0"/>
        <w:autoSpaceDN w:val="0"/>
        <w:adjustRightInd w:val="0"/>
        <w:spacing w:line="300" w:lineRule="auto"/>
        <w:jc w:val="both"/>
        <w:rPr>
          <w:rFonts w:ascii="Arial" w:hAnsi="Arial" w:cs="Arial"/>
          <w:sz w:val="22"/>
          <w:szCs w:val="22"/>
        </w:rPr>
      </w:pPr>
    </w:p>
    <w:p w14:paraId="7F649A0A" w14:textId="5176695E" w:rsidR="00F33C7F" w:rsidRPr="00F33C7F" w:rsidRDefault="00F33C7F" w:rsidP="00663E45">
      <w:pPr>
        <w:autoSpaceDE w:val="0"/>
        <w:autoSpaceDN w:val="0"/>
        <w:adjustRightInd w:val="0"/>
        <w:spacing w:line="300" w:lineRule="auto"/>
        <w:jc w:val="both"/>
        <w:rPr>
          <w:rFonts w:ascii="Arial" w:hAnsi="Arial" w:cs="Arial"/>
          <w:sz w:val="22"/>
          <w:szCs w:val="22"/>
        </w:rPr>
      </w:pPr>
    </w:p>
    <w:p w14:paraId="46B51F2D" w14:textId="77777777" w:rsidR="00F33C7F" w:rsidRPr="00F33C7F" w:rsidRDefault="00F33C7F" w:rsidP="00663E45">
      <w:pPr>
        <w:autoSpaceDE w:val="0"/>
        <w:autoSpaceDN w:val="0"/>
        <w:adjustRightInd w:val="0"/>
        <w:spacing w:line="300" w:lineRule="auto"/>
        <w:jc w:val="both"/>
        <w:rPr>
          <w:rFonts w:ascii="Arial" w:hAnsi="Arial" w:cs="Arial"/>
          <w:sz w:val="22"/>
          <w:szCs w:val="22"/>
        </w:rPr>
      </w:pPr>
    </w:p>
    <w:p w14:paraId="6B541901" w14:textId="3FD8C460" w:rsidR="002F4843" w:rsidRPr="00F33C7F" w:rsidRDefault="002F4843" w:rsidP="00663E45">
      <w:pPr>
        <w:autoSpaceDE w:val="0"/>
        <w:autoSpaceDN w:val="0"/>
        <w:adjustRightInd w:val="0"/>
        <w:spacing w:line="300" w:lineRule="auto"/>
        <w:jc w:val="both"/>
        <w:rPr>
          <w:rFonts w:ascii="Arial" w:hAnsi="Arial" w:cs="Arial"/>
          <w:sz w:val="22"/>
          <w:szCs w:val="22"/>
        </w:rPr>
      </w:pPr>
      <w:r w:rsidRPr="00120DF3">
        <w:rPr>
          <w:rFonts w:ascii="Arial" w:hAnsi="Arial" w:cs="Arial"/>
          <w:sz w:val="22"/>
          <w:szCs w:val="22"/>
        </w:rPr>
        <w:t xml:space="preserve">Schlangenbad, </w:t>
      </w:r>
      <w:r w:rsidR="00120DF3" w:rsidRPr="00120DF3">
        <w:rPr>
          <w:rFonts w:ascii="Arial" w:hAnsi="Arial" w:cs="Arial"/>
          <w:sz w:val="22"/>
          <w:szCs w:val="22"/>
        </w:rPr>
        <w:t>03.03</w:t>
      </w:r>
      <w:r w:rsidRPr="00120DF3">
        <w:rPr>
          <w:rFonts w:ascii="Arial" w:hAnsi="Arial" w:cs="Arial"/>
          <w:sz w:val="22"/>
          <w:szCs w:val="22"/>
        </w:rPr>
        <w:t>.202</w:t>
      </w:r>
      <w:r w:rsidR="00F33C7F" w:rsidRPr="00120DF3">
        <w:rPr>
          <w:rFonts w:ascii="Arial" w:hAnsi="Arial" w:cs="Arial"/>
          <w:sz w:val="22"/>
          <w:szCs w:val="22"/>
        </w:rPr>
        <w:t>1</w:t>
      </w:r>
    </w:p>
    <w:p w14:paraId="2BF28C2B" w14:textId="18730710" w:rsidR="002F4843" w:rsidRPr="00F33C7F" w:rsidRDefault="002F4843" w:rsidP="00663E45">
      <w:pPr>
        <w:autoSpaceDE w:val="0"/>
        <w:autoSpaceDN w:val="0"/>
        <w:adjustRightInd w:val="0"/>
        <w:spacing w:line="300" w:lineRule="auto"/>
        <w:jc w:val="both"/>
        <w:rPr>
          <w:rFonts w:ascii="Arial" w:hAnsi="Arial" w:cs="Arial"/>
          <w:sz w:val="22"/>
          <w:szCs w:val="22"/>
        </w:rPr>
      </w:pPr>
    </w:p>
    <w:p w14:paraId="656563CC" w14:textId="130CED89" w:rsidR="00F33C7F" w:rsidRPr="00F33C7F" w:rsidRDefault="00F33C7F" w:rsidP="00663E45">
      <w:pPr>
        <w:autoSpaceDE w:val="0"/>
        <w:autoSpaceDN w:val="0"/>
        <w:adjustRightInd w:val="0"/>
        <w:spacing w:line="300" w:lineRule="auto"/>
        <w:jc w:val="both"/>
        <w:rPr>
          <w:rFonts w:ascii="Arial" w:hAnsi="Arial" w:cs="Arial"/>
          <w:sz w:val="22"/>
          <w:szCs w:val="22"/>
        </w:rPr>
      </w:pPr>
    </w:p>
    <w:p w14:paraId="12F80A8A" w14:textId="4D657192" w:rsidR="002F4843" w:rsidRP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 xml:space="preserve">Der Gemeindevorstand der </w:t>
      </w:r>
      <w:r w:rsidR="002F4843" w:rsidRPr="00F33C7F">
        <w:rPr>
          <w:rFonts w:ascii="Arial" w:hAnsi="Arial" w:cs="Arial"/>
          <w:sz w:val="22"/>
          <w:szCs w:val="22"/>
        </w:rPr>
        <w:t>Gemeinde Schlangenbad</w:t>
      </w:r>
    </w:p>
    <w:p w14:paraId="47C2CEC5" w14:textId="4708EE67" w:rsidR="00F33C7F" w:rsidRPr="00F33C7F" w:rsidRDefault="00F33C7F" w:rsidP="00663E45">
      <w:pPr>
        <w:autoSpaceDE w:val="0"/>
        <w:autoSpaceDN w:val="0"/>
        <w:adjustRightInd w:val="0"/>
        <w:spacing w:line="300" w:lineRule="auto"/>
        <w:jc w:val="both"/>
        <w:rPr>
          <w:rFonts w:ascii="Arial" w:hAnsi="Arial" w:cs="Arial"/>
          <w:sz w:val="22"/>
          <w:szCs w:val="22"/>
        </w:rPr>
      </w:pPr>
      <w:r w:rsidRPr="00F33C7F">
        <w:rPr>
          <w:rFonts w:ascii="Arial" w:hAnsi="Arial" w:cs="Arial"/>
          <w:sz w:val="22"/>
          <w:szCs w:val="22"/>
        </w:rPr>
        <w:t>Marco Eyring, Bürgermeister</w:t>
      </w:r>
    </w:p>
    <w:p w14:paraId="72AB4295" w14:textId="77777777" w:rsidR="00D032CA" w:rsidRPr="00F33C7F" w:rsidRDefault="00D032CA" w:rsidP="00663E45">
      <w:pPr>
        <w:jc w:val="both"/>
        <w:rPr>
          <w:rFonts w:ascii="Arial" w:hAnsi="Arial" w:cs="Arial"/>
          <w:sz w:val="22"/>
          <w:szCs w:val="22"/>
        </w:rPr>
      </w:pPr>
    </w:p>
    <w:sectPr w:rsidR="00D032CA" w:rsidRPr="00F33C7F" w:rsidSect="00663E45">
      <w:footerReference w:type="default" r:id="rId8"/>
      <w:headerReference w:type="first" r:id="rId9"/>
      <w:pgSz w:w="11906" w:h="16838" w:code="9"/>
      <w:pgMar w:top="1276" w:right="991" w:bottom="1276" w:left="113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722B" w14:textId="77777777" w:rsidR="0095748E" w:rsidRDefault="0095748E">
      <w:r>
        <w:separator/>
      </w:r>
    </w:p>
  </w:endnote>
  <w:endnote w:type="continuationSeparator" w:id="0">
    <w:p w14:paraId="40DAC2FA" w14:textId="77777777" w:rsidR="0095748E" w:rsidRDefault="0095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9" w:type="dxa"/>
      <w:tblInd w:w="121" w:type="dxa"/>
      <w:tblLayout w:type="fixed"/>
      <w:tblCellMar>
        <w:left w:w="70" w:type="dxa"/>
        <w:right w:w="70" w:type="dxa"/>
      </w:tblCellMar>
      <w:tblLook w:val="0000" w:firstRow="0" w:lastRow="0" w:firstColumn="0" w:lastColumn="0" w:noHBand="0" w:noVBand="0"/>
    </w:tblPr>
    <w:tblGrid>
      <w:gridCol w:w="2289"/>
      <w:gridCol w:w="2700"/>
      <w:gridCol w:w="900"/>
      <w:gridCol w:w="4320"/>
    </w:tblGrid>
    <w:tr w:rsidR="00495934" w14:paraId="4B43CF8A" w14:textId="77777777" w:rsidTr="00495934">
      <w:trPr>
        <w:cantSplit/>
        <w:trHeight w:val="136"/>
      </w:trPr>
      <w:tc>
        <w:tcPr>
          <w:tcW w:w="2289" w:type="dxa"/>
          <w:vMerge w:val="restart"/>
        </w:tcPr>
        <w:p w14:paraId="1CC10481" w14:textId="3ABC7902" w:rsidR="00495934" w:rsidRDefault="00495934" w:rsidP="00E40309">
          <w:pPr>
            <w:pStyle w:val="Fuzeile"/>
            <w:rPr>
              <w:sz w:val="12"/>
            </w:rPr>
          </w:pPr>
        </w:p>
      </w:tc>
      <w:tc>
        <w:tcPr>
          <w:tcW w:w="7920" w:type="dxa"/>
          <w:gridSpan w:val="3"/>
        </w:tcPr>
        <w:p w14:paraId="33D69CA2" w14:textId="57B7A186" w:rsidR="00495934" w:rsidRDefault="00495934" w:rsidP="00E40309">
          <w:pPr>
            <w:pStyle w:val="Fuzeile"/>
            <w:rPr>
              <w:sz w:val="12"/>
            </w:rPr>
          </w:pPr>
        </w:p>
      </w:tc>
    </w:tr>
    <w:tr w:rsidR="00495934" w:rsidRPr="00897F5E" w14:paraId="02CF00C9" w14:textId="77777777" w:rsidTr="00E40309">
      <w:trPr>
        <w:cantSplit/>
        <w:trHeight w:val="840"/>
      </w:trPr>
      <w:tc>
        <w:tcPr>
          <w:tcW w:w="2289" w:type="dxa"/>
          <w:vMerge/>
        </w:tcPr>
        <w:p w14:paraId="037DAF10" w14:textId="77777777" w:rsidR="00495934" w:rsidRDefault="00495934" w:rsidP="00E40309">
          <w:pPr>
            <w:pStyle w:val="Fuzeile"/>
            <w:jc w:val="right"/>
            <w:rPr>
              <w:sz w:val="12"/>
            </w:rPr>
          </w:pPr>
        </w:p>
      </w:tc>
      <w:tc>
        <w:tcPr>
          <w:tcW w:w="2700" w:type="dxa"/>
        </w:tcPr>
        <w:p w14:paraId="3BBDB92B" w14:textId="69E39D9E" w:rsidR="00495934" w:rsidRPr="00897F5E" w:rsidRDefault="00495934" w:rsidP="00E40309">
          <w:pPr>
            <w:pStyle w:val="Fuzeile"/>
            <w:rPr>
              <w:b/>
              <w:sz w:val="12"/>
            </w:rPr>
          </w:pPr>
        </w:p>
      </w:tc>
      <w:tc>
        <w:tcPr>
          <w:tcW w:w="900" w:type="dxa"/>
        </w:tcPr>
        <w:p w14:paraId="0FBBFC63" w14:textId="77777777" w:rsidR="00495934" w:rsidRDefault="00495934" w:rsidP="00E40309">
          <w:pPr>
            <w:pStyle w:val="Fuzeile"/>
            <w:rPr>
              <w:sz w:val="12"/>
            </w:rPr>
          </w:pPr>
        </w:p>
      </w:tc>
      <w:tc>
        <w:tcPr>
          <w:tcW w:w="4320" w:type="dxa"/>
        </w:tcPr>
        <w:p w14:paraId="35C933A5" w14:textId="6B7B07B5" w:rsidR="00495934" w:rsidRPr="00897F5E" w:rsidRDefault="00495934" w:rsidP="00E40309">
          <w:pPr>
            <w:pStyle w:val="Fuzeile"/>
            <w:rPr>
              <w:b/>
              <w:sz w:val="12"/>
            </w:rPr>
          </w:pPr>
        </w:p>
      </w:tc>
    </w:tr>
  </w:tbl>
  <w:p w14:paraId="430E4194" w14:textId="77777777" w:rsidR="00663E45" w:rsidRDefault="00663E45" w:rsidP="00D032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2D91" w14:textId="77777777" w:rsidR="0095748E" w:rsidRDefault="0095748E">
      <w:r>
        <w:separator/>
      </w:r>
    </w:p>
  </w:footnote>
  <w:footnote w:type="continuationSeparator" w:id="0">
    <w:p w14:paraId="69928F55" w14:textId="77777777" w:rsidR="0095748E" w:rsidRDefault="0095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2F825" w14:textId="77777777" w:rsidR="00663E45" w:rsidRPr="004A2088" w:rsidRDefault="00663E45" w:rsidP="00663E45">
    <w:pPr>
      <w:pStyle w:val="StandardWeb"/>
      <w:spacing w:after="0"/>
      <w:rPr>
        <w:b/>
        <w:bCs/>
        <w:sz w:val="16"/>
        <w:szCs w:val="16"/>
      </w:rPr>
    </w:pPr>
    <w:r w:rsidRPr="004A2088">
      <w:rPr>
        <w:noProof/>
        <w:sz w:val="16"/>
        <w:szCs w:val="16"/>
      </w:rPr>
      <w:drawing>
        <wp:anchor distT="0" distB="0" distL="114300" distR="114300" simplePos="0" relativeHeight="251661312" behindDoc="1" locked="0" layoutInCell="1" allowOverlap="0" wp14:anchorId="316BA683" wp14:editId="09DFB1D5">
          <wp:simplePos x="0" y="0"/>
          <wp:positionH relativeFrom="column">
            <wp:posOffset>2760345</wp:posOffset>
          </wp:positionH>
          <wp:positionV relativeFrom="paragraph">
            <wp:posOffset>2540</wp:posOffset>
          </wp:positionV>
          <wp:extent cx="915670" cy="930910"/>
          <wp:effectExtent l="0" t="0" r="0" b="0"/>
          <wp:wrapTight wrapText="bothSides">
            <wp:wrapPolygon edited="0">
              <wp:start x="0" y="0"/>
              <wp:lineTo x="0" y="21217"/>
              <wp:lineTo x="21121" y="21217"/>
              <wp:lineTo x="21121" y="0"/>
              <wp:lineTo x="0" y="0"/>
            </wp:wrapPolygon>
          </wp:wrapTight>
          <wp:docPr id="6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67C4F" w14:textId="77777777" w:rsidR="00663E45" w:rsidRPr="00196D59" w:rsidRDefault="00663E45" w:rsidP="00663E45">
    <w:pPr>
      <w:rPr>
        <w:b/>
        <w:sz w:val="28"/>
        <w:szCs w:val="28"/>
      </w:rPr>
    </w:pPr>
    <w:r w:rsidRPr="00196D59">
      <w:rPr>
        <w:b/>
        <w:sz w:val="28"/>
        <w:szCs w:val="28"/>
      </w:rPr>
      <w:t xml:space="preserve">GEMEINDE SCHLANGENBAD                    </w:t>
    </w:r>
    <w:r>
      <w:rPr>
        <w:b/>
        <w:sz w:val="28"/>
        <w:szCs w:val="28"/>
      </w:rPr>
      <w:t xml:space="preserve">        DER GEMEINDEVORSTAND</w:t>
    </w:r>
  </w:p>
  <w:p w14:paraId="0735BC23" w14:textId="77777777" w:rsidR="00663E45" w:rsidRDefault="00663E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E0BCA"/>
    <w:multiLevelType w:val="hybridMultilevel"/>
    <w:tmpl w:val="A296DA5C"/>
    <w:lvl w:ilvl="0" w:tplc="E0060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374E6"/>
    <w:multiLevelType w:val="hybridMultilevel"/>
    <w:tmpl w:val="BB20405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3" w15:restartNumberingAfterBreak="0">
    <w:nsid w:val="1BA4160B"/>
    <w:multiLevelType w:val="hybridMultilevel"/>
    <w:tmpl w:val="BB80A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35BED"/>
    <w:multiLevelType w:val="hybridMultilevel"/>
    <w:tmpl w:val="B9E660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97E02D5"/>
    <w:multiLevelType w:val="hybridMultilevel"/>
    <w:tmpl w:val="CE8C50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E105A9"/>
    <w:multiLevelType w:val="hybridMultilevel"/>
    <w:tmpl w:val="3884B346"/>
    <w:lvl w:ilvl="0" w:tplc="04070015">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520510"/>
    <w:multiLevelType w:val="hybridMultilevel"/>
    <w:tmpl w:val="C2386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75353C"/>
    <w:multiLevelType w:val="hybridMultilevel"/>
    <w:tmpl w:val="2C30BC12"/>
    <w:lvl w:ilvl="0" w:tplc="04070015">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7E603D"/>
    <w:multiLevelType w:val="hybridMultilevel"/>
    <w:tmpl w:val="D4545850"/>
    <w:lvl w:ilvl="0" w:tplc="98FEF75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0D"/>
    <w:rsid w:val="00004CB5"/>
    <w:rsid w:val="000129CC"/>
    <w:rsid w:val="00015D3C"/>
    <w:rsid w:val="000363A9"/>
    <w:rsid w:val="000374AF"/>
    <w:rsid w:val="000449C3"/>
    <w:rsid w:val="00044E06"/>
    <w:rsid w:val="00052A76"/>
    <w:rsid w:val="00053129"/>
    <w:rsid w:val="000747C6"/>
    <w:rsid w:val="00076158"/>
    <w:rsid w:val="000A49DF"/>
    <w:rsid w:val="000A4B2C"/>
    <w:rsid w:val="000B1F44"/>
    <w:rsid w:val="000C1060"/>
    <w:rsid w:val="000E1048"/>
    <w:rsid w:val="000E1AC8"/>
    <w:rsid w:val="00120DF3"/>
    <w:rsid w:val="001345F1"/>
    <w:rsid w:val="00153F4E"/>
    <w:rsid w:val="0015694E"/>
    <w:rsid w:val="00177A41"/>
    <w:rsid w:val="00183F6D"/>
    <w:rsid w:val="00196D59"/>
    <w:rsid w:val="001A2CD8"/>
    <w:rsid w:val="001A6CE2"/>
    <w:rsid w:val="001B2047"/>
    <w:rsid w:val="001D0A54"/>
    <w:rsid w:val="001D34A9"/>
    <w:rsid w:val="001E7DF9"/>
    <w:rsid w:val="001F22B4"/>
    <w:rsid w:val="001F2E77"/>
    <w:rsid w:val="002065DD"/>
    <w:rsid w:val="002115FA"/>
    <w:rsid w:val="002202AB"/>
    <w:rsid w:val="00252500"/>
    <w:rsid w:val="002653AF"/>
    <w:rsid w:val="00267D16"/>
    <w:rsid w:val="002941E0"/>
    <w:rsid w:val="002952DF"/>
    <w:rsid w:val="002A1834"/>
    <w:rsid w:val="002A6692"/>
    <w:rsid w:val="002B252E"/>
    <w:rsid w:val="002B468B"/>
    <w:rsid w:val="002C6C6D"/>
    <w:rsid w:val="002C75F0"/>
    <w:rsid w:val="002D5590"/>
    <w:rsid w:val="002E4B5F"/>
    <w:rsid w:val="002E72A0"/>
    <w:rsid w:val="002F4843"/>
    <w:rsid w:val="0032423B"/>
    <w:rsid w:val="003260BD"/>
    <w:rsid w:val="003268D6"/>
    <w:rsid w:val="003410F4"/>
    <w:rsid w:val="00353493"/>
    <w:rsid w:val="00354105"/>
    <w:rsid w:val="00356CD6"/>
    <w:rsid w:val="00361C60"/>
    <w:rsid w:val="00382607"/>
    <w:rsid w:val="0038380B"/>
    <w:rsid w:val="003922F0"/>
    <w:rsid w:val="003B5B88"/>
    <w:rsid w:val="003B63BA"/>
    <w:rsid w:val="003B64D8"/>
    <w:rsid w:val="003E4148"/>
    <w:rsid w:val="003E4D58"/>
    <w:rsid w:val="003E5803"/>
    <w:rsid w:val="003F3765"/>
    <w:rsid w:val="003F654F"/>
    <w:rsid w:val="004010A5"/>
    <w:rsid w:val="00430143"/>
    <w:rsid w:val="0044541F"/>
    <w:rsid w:val="00451D12"/>
    <w:rsid w:val="0046709D"/>
    <w:rsid w:val="0047079E"/>
    <w:rsid w:val="004744C4"/>
    <w:rsid w:val="004870FF"/>
    <w:rsid w:val="004913F3"/>
    <w:rsid w:val="00495934"/>
    <w:rsid w:val="004A2088"/>
    <w:rsid w:val="004A362A"/>
    <w:rsid w:val="004A5AD6"/>
    <w:rsid w:val="004B161B"/>
    <w:rsid w:val="004C4D2E"/>
    <w:rsid w:val="004D4EB7"/>
    <w:rsid w:val="004D56EF"/>
    <w:rsid w:val="004D675D"/>
    <w:rsid w:val="004F3D8F"/>
    <w:rsid w:val="004F45D7"/>
    <w:rsid w:val="005074A1"/>
    <w:rsid w:val="005207D0"/>
    <w:rsid w:val="00522BE3"/>
    <w:rsid w:val="00534841"/>
    <w:rsid w:val="005438EC"/>
    <w:rsid w:val="0055596B"/>
    <w:rsid w:val="00565A33"/>
    <w:rsid w:val="005801BD"/>
    <w:rsid w:val="00583207"/>
    <w:rsid w:val="00585092"/>
    <w:rsid w:val="005850AB"/>
    <w:rsid w:val="00592724"/>
    <w:rsid w:val="00594143"/>
    <w:rsid w:val="005B2801"/>
    <w:rsid w:val="005B6D71"/>
    <w:rsid w:val="005F3159"/>
    <w:rsid w:val="005F3E52"/>
    <w:rsid w:val="005F739E"/>
    <w:rsid w:val="0062736C"/>
    <w:rsid w:val="006424C5"/>
    <w:rsid w:val="00646D7A"/>
    <w:rsid w:val="00660A85"/>
    <w:rsid w:val="00661203"/>
    <w:rsid w:val="00661367"/>
    <w:rsid w:val="00663E45"/>
    <w:rsid w:val="0068223B"/>
    <w:rsid w:val="00693ED7"/>
    <w:rsid w:val="006A2772"/>
    <w:rsid w:val="006B2265"/>
    <w:rsid w:val="006C0F26"/>
    <w:rsid w:val="006C3B5E"/>
    <w:rsid w:val="006D51DF"/>
    <w:rsid w:val="006E0837"/>
    <w:rsid w:val="006F2948"/>
    <w:rsid w:val="007024B7"/>
    <w:rsid w:val="007037CE"/>
    <w:rsid w:val="00712575"/>
    <w:rsid w:val="0071290B"/>
    <w:rsid w:val="00713B34"/>
    <w:rsid w:val="0072208C"/>
    <w:rsid w:val="007350D8"/>
    <w:rsid w:val="0075226C"/>
    <w:rsid w:val="00773DDB"/>
    <w:rsid w:val="00783D0A"/>
    <w:rsid w:val="0078503A"/>
    <w:rsid w:val="007C2030"/>
    <w:rsid w:val="007D48A4"/>
    <w:rsid w:val="00800BB2"/>
    <w:rsid w:val="00836B5B"/>
    <w:rsid w:val="008824FD"/>
    <w:rsid w:val="00884B2A"/>
    <w:rsid w:val="0089070D"/>
    <w:rsid w:val="008A1EB9"/>
    <w:rsid w:val="008A4F79"/>
    <w:rsid w:val="008B4BE4"/>
    <w:rsid w:val="008D6A6B"/>
    <w:rsid w:val="008D793C"/>
    <w:rsid w:val="008F0BB6"/>
    <w:rsid w:val="008F6ED1"/>
    <w:rsid w:val="0090416E"/>
    <w:rsid w:val="00914622"/>
    <w:rsid w:val="00937739"/>
    <w:rsid w:val="0095748E"/>
    <w:rsid w:val="00973E34"/>
    <w:rsid w:val="00991B3C"/>
    <w:rsid w:val="009A2218"/>
    <w:rsid w:val="009B6854"/>
    <w:rsid w:val="009C2B32"/>
    <w:rsid w:val="009D116C"/>
    <w:rsid w:val="009D5551"/>
    <w:rsid w:val="009E230A"/>
    <w:rsid w:val="00A519CF"/>
    <w:rsid w:val="00AC082E"/>
    <w:rsid w:val="00AD23AC"/>
    <w:rsid w:val="00AD6A57"/>
    <w:rsid w:val="00AF2E19"/>
    <w:rsid w:val="00B07ED4"/>
    <w:rsid w:val="00B154C5"/>
    <w:rsid w:val="00B166D5"/>
    <w:rsid w:val="00B228A7"/>
    <w:rsid w:val="00B40B62"/>
    <w:rsid w:val="00B41F76"/>
    <w:rsid w:val="00B5537C"/>
    <w:rsid w:val="00B66353"/>
    <w:rsid w:val="00B83288"/>
    <w:rsid w:val="00BB32B3"/>
    <w:rsid w:val="00BC5F1B"/>
    <w:rsid w:val="00BD37E7"/>
    <w:rsid w:val="00BE6F03"/>
    <w:rsid w:val="00BF09F4"/>
    <w:rsid w:val="00BF5809"/>
    <w:rsid w:val="00C05309"/>
    <w:rsid w:val="00C215FD"/>
    <w:rsid w:val="00C26D1C"/>
    <w:rsid w:val="00C41442"/>
    <w:rsid w:val="00C41FA8"/>
    <w:rsid w:val="00C470CB"/>
    <w:rsid w:val="00C52EEE"/>
    <w:rsid w:val="00C54E54"/>
    <w:rsid w:val="00C628C6"/>
    <w:rsid w:val="00C63656"/>
    <w:rsid w:val="00C81F13"/>
    <w:rsid w:val="00C84CFE"/>
    <w:rsid w:val="00C90DDF"/>
    <w:rsid w:val="00CC13A4"/>
    <w:rsid w:val="00CC3D16"/>
    <w:rsid w:val="00CD061B"/>
    <w:rsid w:val="00CD46EC"/>
    <w:rsid w:val="00CF33DA"/>
    <w:rsid w:val="00D032CA"/>
    <w:rsid w:val="00D144EB"/>
    <w:rsid w:val="00D22CC1"/>
    <w:rsid w:val="00D4594C"/>
    <w:rsid w:val="00D5051E"/>
    <w:rsid w:val="00D52A2C"/>
    <w:rsid w:val="00D540C8"/>
    <w:rsid w:val="00D71636"/>
    <w:rsid w:val="00D74B00"/>
    <w:rsid w:val="00D77D4F"/>
    <w:rsid w:val="00DB41B7"/>
    <w:rsid w:val="00DC1ECC"/>
    <w:rsid w:val="00DD01A4"/>
    <w:rsid w:val="00DD32D9"/>
    <w:rsid w:val="00DF27AF"/>
    <w:rsid w:val="00E10B42"/>
    <w:rsid w:val="00E1331A"/>
    <w:rsid w:val="00E250D3"/>
    <w:rsid w:val="00E36A2B"/>
    <w:rsid w:val="00E40309"/>
    <w:rsid w:val="00E52613"/>
    <w:rsid w:val="00E6464A"/>
    <w:rsid w:val="00E660E9"/>
    <w:rsid w:val="00E767B8"/>
    <w:rsid w:val="00E9018A"/>
    <w:rsid w:val="00E904FB"/>
    <w:rsid w:val="00ED6D93"/>
    <w:rsid w:val="00F266D0"/>
    <w:rsid w:val="00F31450"/>
    <w:rsid w:val="00F33C7F"/>
    <w:rsid w:val="00F373CB"/>
    <w:rsid w:val="00F45DF4"/>
    <w:rsid w:val="00F50281"/>
    <w:rsid w:val="00F53E5D"/>
    <w:rsid w:val="00F545EA"/>
    <w:rsid w:val="00F65804"/>
    <w:rsid w:val="00F65966"/>
    <w:rsid w:val="00F65A48"/>
    <w:rsid w:val="00F676F6"/>
    <w:rsid w:val="00F7261C"/>
    <w:rsid w:val="00F75BF0"/>
    <w:rsid w:val="00F919EF"/>
    <w:rsid w:val="00FA72B1"/>
    <w:rsid w:val="00FC35AE"/>
    <w:rsid w:val="00FD07CF"/>
    <w:rsid w:val="00FD4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DDA518"/>
  <w15:docId w15:val="{E5354902-A884-4E7D-9F1A-FB7C57A0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rsid w:val="00836B5B"/>
    <w:pPr>
      <w:keepNext/>
      <w:numPr>
        <w:numId w:val="1"/>
      </w:numPr>
      <w:suppressAutoHyphens/>
      <w:outlineLvl w:val="0"/>
    </w:pPr>
    <w:rPr>
      <w:rFonts w:ascii="Arial" w:hAnsi="Arial"/>
      <w:b/>
      <w:sz w:val="22"/>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73E34"/>
    <w:pPr>
      <w:tabs>
        <w:tab w:val="center" w:pos="4536"/>
        <w:tab w:val="right" w:pos="9072"/>
      </w:tabs>
    </w:pPr>
  </w:style>
  <w:style w:type="paragraph" w:styleId="Fuzeile">
    <w:name w:val="footer"/>
    <w:basedOn w:val="Standard"/>
    <w:link w:val="FuzeileZchn"/>
    <w:rsid w:val="00973E34"/>
    <w:pPr>
      <w:tabs>
        <w:tab w:val="center" w:pos="4536"/>
        <w:tab w:val="right" w:pos="9072"/>
      </w:tabs>
    </w:pPr>
  </w:style>
  <w:style w:type="paragraph" w:styleId="StandardWeb">
    <w:name w:val="Normal (Web)"/>
    <w:basedOn w:val="Standard"/>
    <w:rsid w:val="00973E34"/>
    <w:pPr>
      <w:spacing w:before="100" w:beforeAutospacing="1" w:after="119"/>
    </w:pPr>
    <w:rPr>
      <w:sz w:val="24"/>
      <w:szCs w:val="24"/>
    </w:rPr>
  </w:style>
  <w:style w:type="table" w:styleId="Tabellenraster">
    <w:name w:val="Table Grid"/>
    <w:basedOn w:val="NormaleTabelle"/>
    <w:rsid w:val="0064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A2088"/>
    <w:rPr>
      <w:rFonts w:ascii="Tahoma" w:hAnsi="Tahoma" w:cs="Tahoma"/>
      <w:sz w:val="16"/>
      <w:szCs w:val="16"/>
    </w:rPr>
  </w:style>
  <w:style w:type="character" w:styleId="Hyperlink">
    <w:name w:val="Hyperlink"/>
    <w:rsid w:val="00836B5B"/>
    <w:rPr>
      <w:color w:val="0000FF"/>
      <w:u w:val="single"/>
    </w:rPr>
  </w:style>
  <w:style w:type="paragraph" w:styleId="Textkrper">
    <w:name w:val="Body Text"/>
    <w:basedOn w:val="Standard"/>
    <w:rsid w:val="00836B5B"/>
    <w:pPr>
      <w:suppressAutoHyphens/>
      <w:spacing w:after="120"/>
    </w:pPr>
    <w:rPr>
      <w:rFonts w:ascii="Arial" w:hAnsi="Arial"/>
      <w:sz w:val="24"/>
      <w:lang w:bidi="de-DE"/>
    </w:rPr>
  </w:style>
  <w:style w:type="paragraph" w:customStyle="1" w:styleId="WW-Textkrper2">
    <w:name w:val="WW-Textkörper 2"/>
    <w:basedOn w:val="Standard"/>
    <w:rsid w:val="00836B5B"/>
    <w:pPr>
      <w:suppressAutoHyphens/>
    </w:pPr>
    <w:rPr>
      <w:rFonts w:ascii="Arial" w:hAnsi="Arial"/>
      <w:sz w:val="22"/>
      <w:lang w:bidi="de-DE"/>
    </w:rPr>
  </w:style>
  <w:style w:type="paragraph" w:customStyle="1" w:styleId="WW-Textkrper3">
    <w:name w:val="WW-Textkörper 3"/>
    <w:basedOn w:val="Standard"/>
    <w:rsid w:val="00836B5B"/>
    <w:pPr>
      <w:suppressAutoHyphens/>
    </w:pPr>
    <w:rPr>
      <w:rFonts w:ascii="Arial" w:hAnsi="Arial"/>
      <w:sz w:val="16"/>
      <w:lang w:bidi="de-DE"/>
    </w:rPr>
  </w:style>
  <w:style w:type="character" w:customStyle="1" w:styleId="FuzeileZchn">
    <w:name w:val="Fußzeile Zchn"/>
    <w:link w:val="Fuzeile"/>
    <w:rsid w:val="00C05309"/>
  </w:style>
  <w:style w:type="paragraph" w:styleId="Listenabsatz">
    <w:name w:val="List Paragraph"/>
    <w:basedOn w:val="Standard"/>
    <w:uiPriority w:val="34"/>
    <w:qFormat/>
    <w:rsid w:val="002952DF"/>
    <w:pPr>
      <w:ind w:left="708"/>
    </w:pPr>
  </w:style>
  <w:style w:type="paragraph" w:customStyle="1" w:styleId="Default">
    <w:name w:val="Default"/>
    <w:rsid w:val="002F48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63306">
      <w:bodyDiv w:val="1"/>
      <w:marLeft w:val="0"/>
      <w:marRight w:val="0"/>
      <w:marTop w:val="0"/>
      <w:marBottom w:val="0"/>
      <w:divBdr>
        <w:top w:val="none" w:sz="0" w:space="0" w:color="auto"/>
        <w:left w:val="none" w:sz="0" w:space="0" w:color="auto"/>
        <w:bottom w:val="none" w:sz="0" w:space="0" w:color="auto"/>
        <w:right w:val="none" w:sz="0" w:space="0" w:color="auto"/>
      </w:divBdr>
    </w:div>
    <w:div w:id="561405378">
      <w:bodyDiv w:val="1"/>
      <w:marLeft w:val="0"/>
      <w:marRight w:val="0"/>
      <w:marTop w:val="0"/>
      <w:marBottom w:val="0"/>
      <w:divBdr>
        <w:top w:val="none" w:sz="0" w:space="0" w:color="auto"/>
        <w:left w:val="none" w:sz="0" w:space="0" w:color="auto"/>
        <w:bottom w:val="none" w:sz="0" w:space="0" w:color="auto"/>
        <w:right w:val="none" w:sz="0" w:space="0" w:color="auto"/>
      </w:divBdr>
    </w:div>
    <w:div w:id="738790393">
      <w:bodyDiv w:val="1"/>
      <w:marLeft w:val="0"/>
      <w:marRight w:val="0"/>
      <w:marTop w:val="0"/>
      <w:marBottom w:val="0"/>
      <w:divBdr>
        <w:top w:val="none" w:sz="0" w:space="0" w:color="auto"/>
        <w:left w:val="none" w:sz="0" w:space="0" w:color="auto"/>
        <w:bottom w:val="none" w:sz="0" w:space="0" w:color="auto"/>
        <w:right w:val="none" w:sz="0" w:space="0" w:color="auto"/>
      </w:divBdr>
    </w:div>
    <w:div w:id="854806129">
      <w:bodyDiv w:val="1"/>
      <w:marLeft w:val="0"/>
      <w:marRight w:val="0"/>
      <w:marTop w:val="0"/>
      <w:marBottom w:val="0"/>
      <w:divBdr>
        <w:top w:val="none" w:sz="0" w:space="0" w:color="auto"/>
        <w:left w:val="none" w:sz="0" w:space="0" w:color="auto"/>
        <w:bottom w:val="none" w:sz="0" w:space="0" w:color="auto"/>
        <w:right w:val="none" w:sz="0" w:space="0" w:color="auto"/>
      </w:divBdr>
    </w:div>
    <w:div w:id="895506638">
      <w:bodyDiv w:val="1"/>
      <w:marLeft w:val="0"/>
      <w:marRight w:val="0"/>
      <w:marTop w:val="0"/>
      <w:marBottom w:val="0"/>
      <w:divBdr>
        <w:top w:val="none" w:sz="0" w:space="0" w:color="auto"/>
        <w:left w:val="none" w:sz="0" w:space="0" w:color="auto"/>
        <w:bottom w:val="none" w:sz="0" w:space="0" w:color="auto"/>
        <w:right w:val="none" w:sz="0" w:space="0" w:color="auto"/>
      </w:divBdr>
    </w:div>
    <w:div w:id="930431411">
      <w:bodyDiv w:val="1"/>
      <w:marLeft w:val="0"/>
      <w:marRight w:val="0"/>
      <w:marTop w:val="0"/>
      <w:marBottom w:val="0"/>
      <w:divBdr>
        <w:top w:val="none" w:sz="0" w:space="0" w:color="auto"/>
        <w:left w:val="none" w:sz="0" w:space="0" w:color="auto"/>
        <w:bottom w:val="none" w:sz="0" w:space="0" w:color="auto"/>
        <w:right w:val="none" w:sz="0" w:space="0" w:color="auto"/>
      </w:divBdr>
    </w:div>
    <w:div w:id="934246009">
      <w:bodyDiv w:val="1"/>
      <w:marLeft w:val="0"/>
      <w:marRight w:val="0"/>
      <w:marTop w:val="0"/>
      <w:marBottom w:val="0"/>
      <w:divBdr>
        <w:top w:val="none" w:sz="0" w:space="0" w:color="auto"/>
        <w:left w:val="none" w:sz="0" w:space="0" w:color="auto"/>
        <w:bottom w:val="none" w:sz="0" w:space="0" w:color="auto"/>
        <w:right w:val="none" w:sz="0" w:space="0" w:color="auto"/>
      </w:divBdr>
    </w:div>
    <w:div w:id="1105811886">
      <w:bodyDiv w:val="1"/>
      <w:marLeft w:val="0"/>
      <w:marRight w:val="0"/>
      <w:marTop w:val="0"/>
      <w:marBottom w:val="0"/>
      <w:divBdr>
        <w:top w:val="none" w:sz="0" w:space="0" w:color="auto"/>
        <w:left w:val="none" w:sz="0" w:space="0" w:color="auto"/>
        <w:bottom w:val="none" w:sz="0" w:space="0" w:color="auto"/>
        <w:right w:val="none" w:sz="0" w:space="0" w:color="auto"/>
      </w:divBdr>
    </w:div>
    <w:div w:id="1110130854">
      <w:bodyDiv w:val="1"/>
      <w:marLeft w:val="0"/>
      <w:marRight w:val="0"/>
      <w:marTop w:val="0"/>
      <w:marBottom w:val="0"/>
      <w:divBdr>
        <w:top w:val="none" w:sz="0" w:space="0" w:color="auto"/>
        <w:left w:val="none" w:sz="0" w:space="0" w:color="auto"/>
        <w:bottom w:val="none" w:sz="0" w:space="0" w:color="auto"/>
        <w:right w:val="none" w:sz="0" w:space="0" w:color="auto"/>
      </w:divBdr>
    </w:div>
    <w:div w:id="1651401190">
      <w:bodyDiv w:val="1"/>
      <w:marLeft w:val="0"/>
      <w:marRight w:val="0"/>
      <w:marTop w:val="0"/>
      <w:marBottom w:val="0"/>
      <w:divBdr>
        <w:top w:val="none" w:sz="0" w:space="0" w:color="auto"/>
        <w:left w:val="none" w:sz="0" w:space="0" w:color="auto"/>
        <w:bottom w:val="none" w:sz="0" w:space="0" w:color="auto"/>
        <w:right w:val="none" w:sz="0" w:space="0" w:color="auto"/>
      </w:divBdr>
    </w:div>
    <w:div w:id="1691761446">
      <w:bodyDiv w:val="1"/>
      <w:marLeft w:val="0"/>
      <w:marRight w:val="0"/>
      <w:marTop w:val="0"/>
      <w:marBottom w:val="0"/>
      <w:divBdr>
        <w:top w:val="none" w:sz="0" w:space="0" w:color="auto"/>
        <w:left w:val="none" w:sz="0" w:space="0" w:color="auto"/>
        <w:bottom w:val="none" w:sz="0" w:space="0" w:color="auto"/>
        <w:right w:val="none" w:sz="0" w:space="0" w:color="auto"/>
      </w:divBdr>
    </w:div>
    <w:div w:id="1809468171">
      <w:bodyDiv w:val="1"/>
      <w:marLeft w:val="0"/>
      <w:marRight w:val="0"/>
      <w:marTop w:val="0"/>
      <w:marBottom w:val="0"/>
      <w:divBdr>
        <w:top w:val="none" w:sz="0" w:space="0" w:color="auto"/>
        <w:left w:val="none" w:sz="0" w:space="0" w:color="auto"/>
        <w:bottom w:val="none" w:sz="0" w:space="0" w:color="auto"/>
        <w:right w:val="none" w:sz="0" w:space="0" w:color="auto"/>
      </w:divBdr>
    </w:div>
    <w:div w:id="1887132582">
      <w:bodyDiv w:val="1"/>
      <w:marLeft w:val="0"/>
      <w:marRight w:val="0"/>
      <w:marTop w:val="0"/>
      <w:marBottom w:val="0"/>
      <w:divBdr>
        <w:top w:val="none" w:sz="0" w:space="0" w:color="auto"/>
        <w:left w:val="none" w:sz="0" w:space="0" w:color="auto"/>
        <w:bottom w:val="none" w:sz="0" w:space="0" w:color="auto"/>
        <w:right w:val="none" w:sz="0" w:space="0" w:color="auto"/>
      </w:divBdr>
    </w:div>
    <w:div w:id="2011591088">
      <w:bodyDiv w:val="1"/>
      <w:marLeft w:val="0"/>
      <w:marRight w:val="0"/>
      <w:marTop w:val="0"/>
      <w:marBottom w:val="0"/>
      <w:divBdr>
        <w:top w:val="none" w:sz="0" w:space="0" w:color="auto"/>
        <w:left w:val="none" w:sz="0" w:space="0" w:color="auto"/>
        <w:bottom w:val="none" w:sz="0" w:space="0" w:color="auto"/>
        <w:right w:val="none" w:sz="0" w:space="0" w:color="auto"/>
      </w:divBdr>
    </w:div>
    <w:div w:id="2015525215">
      <w:bodyDiv w:val="1"/>
      <w:marLeft w:val="0"/>
      <w:marRight w:val="0"/>
      <w:marTop w:val="0"/>
      <w:marBottom w:val="0"/>
      <w:divBdr>
        <w:top w:val="none" w:sz="0" w:space="0" w:color="auto"/>
        <w:left w:val="none" w:sz="0" w:space="0" w:color="auto"/>
        <w:bottom w:val="none" w:sz="0" w:space="0" w:color="auto"/>
        <w:right w:val="none" w:sz="0" w:space="0" w:color="auto"/>
      </w:divBdr>
    </w:div>
    <w:div w:id="2091538756">
      <w:bodyDiv w:val="1"/>
      <w:marLeft w:val="0"/>
      <w:marRight w:val="0"/>
      <w:marTop w:val="0"/>
      <w:marBottom w:val="0"/>
      <w:divBdr>
        <w:top w:val="none" w:sz="0" w:space="0" w:color="auto"/>
        <w:left w:val="none" w:sz="0" w:space="0" w:color="auto"/>
        <w:bottom w:val="none" w:sz="0" w:space="0" w:color="auto"/>
        <w:right w:val="none" w:sz="0" w:space="0" w:color="auto"/>
      </w:divBdr>
    </w:div>
    <w:div w:id="21077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7C23-D563-42AF-B62F-082BC8F9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Rheingauer Straße 23</vt:lpstr>
    </vt:vector>
  </TitlesOfParts>
  <Company>Gemeinde Schlangenbad</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Rheingauer Straße 23</dc:title>
  <dc:creator>diana.weber</dc:creator>
  <cp:lastModifiedBy>Diener, Michael</cp:lastModifiedBy>
  <cp:revision>3</cp:revision>
  <cp:lastPrinted>2020-03-13T18:28:00Z</cp:lastPrinted>
  <dcterms:created xsi:type="dcterms:W3CDTF">2021-02-12T06:56:00Z</dcterms:created>
  <dcterms:modified xsi:type="dcterms:W3CDTF">2021-03-30T14:29:00Z</dcterms:modified>
</cp:coreProperties>
</file>